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223C" w14:textId="77777777" w:rsidR="003348B4" w:rsidRPr="00317A10" w:rsidRDefault="00000000" w:rsidP="003348B4">
      <w:pPr>
        <w:ind w:left="720"/>
        <w:jc w:val="center"/>
        <w:rPr>
          <w:rFonts w:cs="Times New Roman"/>
        </w:rPr>
      </w:pPr>
      <w:r w:rsidRPr="00317A10">
        <w:rPr>
          <w:rFonts w:cs="Times New Roman"/>
          <w:b/>
          <w:sz w:val="28"/>
          <w:szCs w:val="28"/>
        </w:rPr>
        <w:t>Tehniskās un datu apmaiņas prasības rezervju nodrošināšanas vienībām</w:t>
      </w:r>
    </w:p>
    <w:p w14:paraId="4A8121AD" w14:textId="77777777" w:rsidR="003348B4" w:rsidRPr="006812BF" w:rsidRDefault="00000000" w:rsidP="003348B4">
      <w:pPr>
        <w:keepNext/>
        <w:numPr>
          <w:ilvl w:val="0"/>
          <w:numId w:val="24"/>
        </w:numPr>
        <w:spacing w:before="120" w:after="120" w:line="240" w:lineRule="auto"/>
        <w:jc w:val="both"/>
        <w:outlineLvl w:val="0"/>
        <w:rPr>
          <w:rFonts w:eastAsia="Times New Roman" w:cs="Times New Roman"/>
          <w:b/>
          <w:sz w:val="28"/>
          <w:szCs w:val="24"/>
        </w:rPr>
      </w:pPr>
      <w:bookmarkStart w:id="0" w:name="_Toc17711398"/>
      <w:bookmarkStart w:id="1" w:name="_Ref147838645"/>
      <w:bookmarkStart w:id="2" w:name="_Ref147838718"/>
      <w:r w:rsidRPr="006812BF">
        <w:rPr>
          <w:rFonts w:eastAsia="Times New Roman" w:cs="Times New Roman"/>
          <w:b/>
          <w:sz w:val="28"/>
          <w:szCs w:val="24"/>
        </w:rPr>
        <w:t>Dokumenta mērķis</w:t>
      </w:r>
      <w:bookmarkEnd w:id="0"/>
      <w:bookmarkEnd w:id="1"/>
      <w:bookmarkEnd w:id="2"/>
    </w:p>
    <w:p w14:paraId="56F5C76F" w14:textId="77777777" w:rsidR="003348B4" w:rsidRPr="006812BF" w:rsidRDefault="00000000" w:rsidP="003348B4">
      <w:pPr>
        <w:numPr>
          <w:ilvl w:val="1"/>
          <w:numId w:val="24"/>
        </w:numPr>
        <w:spacing w:before="120" w:after="120" w:line="240" w:lineRule="auto"/>
        <w:jc w:val="both"/>
        <w:rPr>
          <w:rFonts w:cs="Times New Roman"/>
          <w:szCs w:val="24"/>
          <w:u w:val="single"/>
        </w:rPr>
      </w:pPr>
      <w:r w:rsidRPr="006812BF">
        <w:rPr>
          <w:rFonts w:eastAsia="Calibri" w:cs="Times New Roman"/>
          <w:szCs w:val="24"/>
          <w:lang w:eastAsia="lv-LV"/>
        </w:rPr>
        <w:t>Dokumenta mērķis ir noteikt tehniskās un datu apmaiņas prasības rezervju nodrošināšanas vienībām saskaņā ar Sabiedrisko pakalpojumu regulēšanas komisijas 2013.gada 26.jūnija lēmuma Nr.1/4 "Tīkla kodekss elektroenerģijas nozarē" (turpmāk – Tīkla kodekss) 8.pielikuma 2.3. punktu.</w:t>
      </w:r>
    </w:p>
    <w:p w14:paraId="2DF0C225" w14:textId="77777777" w:rsidR="003348B4" w:rsidRPr="006812BF" w:rsidRDefault="00000000" w:rsidP="003348B4">
      <w:pPr>
        <w:numPr>
          <w:ilvl w:val="1"/>
          <w:numId w:val="24"/>
        </w:numPr>
        <w:spacing w:before="120" w:after="120" w:line="240" w:lineRule="auto"/>
        <w:jc w:val="both"/>
        <w:rPr>
          <w:rFonts w:cs="Times New Roman"/>
          <w:szCs w:val="24"/>
          <w:u w:val="single"/>
        </w:rPr>
      </w:pPr>
      <w:r w:rsidRPr="006812BF">
        <w:rPr>
          <w:rFonts w:eastAsia="Calibri" w:cs="Times New Roman"/>
          <w:szCs w:val="24"/>
          <w:lang w:eastAsia="lv-LV"/>
        </w:rPr>
        <w:t xml:space="preserve">Dokuments nosaka tehniskās un datu apmaiņas prasības RNV, prasības kontroluzskaites un komercuzskaites nodrošināšanai, kā arī, AS "Augstsprieguma tīkls" (turpmāk – AST) </w:t>
      </w:r>
      <w:r w:rsidR="00C30997">
        <w:rPr>
          <w:rFonts w:eastAsia="Calibri" w:cs="Times New Roman"/>
          <w:szCs w:val="24"/>
          <w:lang w:eastAsia="lv-LV"/>
        </w:rPr>
        <w:t xml:space="preserve">RNV </w:t>
      </w:r>
      <w:r w:rsidRPr="006812BF">
        <w:rPr>
          <w:rFonts w:eastAsia="Calibri" w:cs="Times New Roman"/>
          <w:szCs w:val="24"/>
          <w:lang w:eastAsia="lv-LV"/>
        </w:rPr>
        <w:t xml:space="preserve">tehniskās atbilstības izvērtēšanas kārtību. </w:t>
      </w:r>
    </w:p>
    <w:p w14:paraId="0854D099" w14:textId="77777777" w:rsidR="003348B4" w:rsidRPr="006812BF" w:rsidRDefault="00000000" w:rsidP="003348B4">
      <w:pPr>
        <w:keepNext/>
        <w:numPr>
          <w:ilvl w:val="0"/>
          <w:numId w:val="24"/>
        </w:numPr>
        <w:spacing w:before="120" w:after="120" w:line="240" w:lineRule="auto"/>
        <w:jc w:val="both"/>
        <w:outlineLvl w:val="0"/>
        <w:rPr>
          <w:rFonts w:eastAsia="Times New Roman" w:cs="Times New Roman"/>
          <w:b/>
          <w:sz w:val="28"/>
          <w:szCs w:val="24"/>
        </w:rPr>
      </w:pPr>
      <w:bookmarkStart w:id="3" w:name="_Toc17711399"/>
      <w:r w:rsidRPr="006812BF">
        <w:rPr>
          <w:rFonts w:eastAsia="Times New Roman" w:cs="Times New Roman"/>
          <w:b/>
          <w:sz w:val="28"/>
          <w:szCs w:val="24"/>
        </w:rPr>
        <w:t>Terminu skaidrojums</w:t>
      </w:r>
      <w:bookmarkEnd w:id="3"/>
    </w:p>
    <w:p w14:paraId="38D3382D" w14:textId="77777777" w:rsidR="003348B4" w:rsidRPr="006812BF" w:rsidRDefault="00000000" w:rsidP="003348B4">
      <w:pPr>
        <w:numPr>
          <w:ilvl w:val="1"/>
          <w:numId w:val="24"/>
        </w:numPr>
        <w:spacing w:before="120" w:after="120" w:line="240" w:lineRule="auto"/>
        <w:jc w:val="both"/>
        <w:rPr>
          <w:rFonts w:eastAsia="Calibri" w:cs="Times New Roman"/>
          <w:szCs w:val="24"/>
          <w:lang w:eastAsia="lv-LV"/>
        </w:rPr>
      </w:pPr>
      <w:r w:rsidRPr="006812BF">
        <w:rPr>
          <w:rFonts w:eastAsia="Calibri" w:cs="Times New Roman"/>
          <w:szCs w:val="24"/>
          <w:lang w:eastAsia="lv-LV"/>
        </w:rPr>
        <w:t xml:space="preserve">Dokumentā termini un saīsinājumi tiek lietoti tādā nozīmē, kādā tie tiek lietoti Sistēmas palīgpakalpojuma līguma regulēšanas pakalpojuma sniegšanas noteikumos (turpmāk – Noteikumi) un Tīkla kodeksā. </w:t>
      </w:r>
    </w:p>
    <w:p w14:paraId="1A1EF1D6" w14:textId="77777777" w:rsidR="003348B4" w:rsidRPr="00317A10" w:rsidRDefault="00000000" w:rsidP="003348B4">
      <w:pPr>
        <w:keepNext/>
        <w:numPr>
          <w:ilvl w:val="0"/>
          <w:numId w:val="24"/>
        </w:numPr>
        <w:spacing w:before="120" w:after="120" w:line="240" w:lineRule="auto"/>
        <w:jc w:val="both"/>
        <w:outlineLvl w:val="0"/>
        <w:rPr>
          <w:rFonts w:eastAsia="Times New Roman" w:cs="Times New Roman"/>
          <w:b/>
          <w:sz w:val="28"/>
          <w:szCs w:val="24"/>
        </w:rPr>
      </w:pPr>
      <w:bookmarkStart w:id="4" w:name="_Toc17711400"/>
      <w:bookmarkStart w:id="5" w:name="_Ref147838736"/>
      <w:r w:rsidRPr="00317A10">
        <w:rPr>
          <w:rFonts w:eastAsia="Times New Roman" w:cs="Times New Roman"/>
          <w:b/>
          <w:sz w:val="28"/>
          <w:szCs w:val="24"/>
        </w:rPr>
        <w:t>Prasības datu apmaiņai</w:t>
      </w:r>
      <w:bookmarkEnd w:id="4"/>
      <w:bookmarkEnd w:id="5"/>
    </w:p>
    <w:p w14:paraId="30307044" w14:textId="77777777" w:rsidR="005318BF" w:rsidRDefault="00000000" w:rsidP="007C1152">
      <w:pPr>
        <w:numPr>
          <w:ilvl w:val="1"/>
          <w:numId w:val="24"/>
        </w:numPr>
        <w:spacing w:before="120" w:after="120" w:line="276" w:lineRule="auto"/>
        <w:jc w:val="both"/>
        <w:rPr>
          <w:rFonts w:eastAsia="Calibri" w:cs="Times New Roman"/>
          <w:bCs/>
          <w:szCs w:val="24"/>
          <w:lang w:eastAsia="lv-LV"/>
        </w:rPr>
      </w:pPr>
      <w:r>
        <w:rPr>
          <w:rFonts w:eastAsia="Calibri" w:cs="Times New Roman"/>
          <w:bCs/>
          <w:szCs w:val="24"/>
          <w:lang w:eastAsia="lv-LV"/>
        </w:rPr>
        <w:t xml:space="preserve">RNV, kas </w:t>
      </w:r>
      <w:r w:rsidR="00A405F4">
        <w:rPr>
          <w:rFonts w:eastAsia="Calibri" w:cs="Times New Roman"/>
          <w:bCs/>
          <w:szCs w:val="24"/>
          <w:lang w:eastAsia="lv-LV"/>
        </w:rPr>
        <w:t xml:space="preserve">tiek izmantota </w:t>
      </w:r>
      <w:r w:rsidR="00FF7D98">
        <w:rPr>
          <w:rFonts w:eastAsia="Calibri" w:cs="Times New Roman"/>
          <w:bCs/>
          <w:szCs w:val="24"/>
          <w:lang w:eastAsia="lv-LV"/>
        </w:rPr>
        <w:t>regulēšanas pakalpojum</w:t>
      </w:r>
      <w:r w:rsidR="00A405F4">
        <w:rPr>
          <w:rFonts w:eastAsia="Calibri" w:cs="Times New Roman"/>
          <w:bCs/>
          <w:szCs w:val="24"/>
          <w:lang w:eastAsia="lv-LV"/>
        </w:rPr>
        <w:t>a sniegšanā,</w:t>
      </w:r>
      <w:r w:rsidR="00FF7D98">
        <w:rPr>
          <w:rFonts w:eastAsia="Calibri" w:cs="Times New Roman"/>
          <w:bCs/>
          <w:szCs w:val="24"/>
          <w:lang w:eastAsia="lv-LV"/>
        </w:rPr>
        <w:t xml:space="preserve"> </w:t>
      </w:r>
      <w:r w:rsidR="00C57AD5" w:rsidRPr="00C57AD5">
        <w:rPr>
          <w:rFonts w:eastAsia="Calibri" w:cs="Times New Roman"/>
          <w:bCs/>
          <w:szCs w:val="24"/>
          <w:lang w:eastAsia="lv-LV"/>
        </w:rPr>
        <w:t xml:space="preserve">piegādājot </w:t>
      </w:r>
      <w:r w:rsidR="00256A34">
        <w:rPr>
          <w:rFonts w:eastAsia="Calibri" w:cs="Times New Roman"/>
          <w:bCs/>
          <w:szCs w:val="24"/>
          <w:lang w:eastAsia="lv-LV"/>
        </w:rPr>
        <w:t xml:space="preserve">frekvences atjaunošanas </w:t>
      </w:r>
      <w:r w:rsidR="00627CBE">
        <w:rPr>
          <w:rFonts w:eastAsia="Calibri" w:cs="Times New Roman"/>
          <w:bCs/>
          <w:szCs w:val="24"/>
          <w:lang w:eastAsia="lv-LV"/>
        </w:rPr>
        <w:t>rezerves ar manuālu aktivizāciju</w:t>
      </w:r>
      <w:r w:rsidR="00C57AD5" w:rsidRPr="00C57AD5">
        <w:rPr>
          <w:rFonts w:eastAsia="Calibri" w:cs="Times New Roman"/>
          <w:bCs/>
          <w:szCs w:val="24"/>
          <w:lang w:eastAsia="lv-LV"/>
        </w:rPr>
        <w:t xml:space="preserve"> (mFRR) un</w:t>
      </w:r>
      <w:r w:rsidR="00A405F4">
        <w:rPr>
          <w:rFonts w:eastAsia="Calibri" w:cs="Times New Roman"/>
          <w:bCs/>
          <w:szCs w:val="24"/>
          <w:lang w:eastAsia="lv-LV"/>
        </w:rPr>
        <w:t>/vai</w:t>
      </w:r>
      <w:r w:rsidR="00C57AD5" w:rsidRPr="00C57AD5">
        <w:rPr>
          <w:rFonts w:eastAsia="Calibri" w:cs="Times New Roman"/>
          <w:bCs/>
          <w:szCs w:val="24"/>
          <w:lang w:eastAsia="lv-LV"/>
        </w:rPr>
        <w:t xml:space="preserve"> </w:t>
      </w:r>
      <w:r w:rsidR="00627CBE">
        <w:rPr>
          <w:rFonts w:eastAsia="Calibri" w:cs="Times New Roman"/>
          <w:bCs/>
          <w:szCs w:val="24"/>
          <w:lang w:eastAsia="lv-LV"/>
        </w:rPr>
        <w:t>frekvences atjaunošanas rezerves ar automātisku aktivizāciju</w:t>
      </w:r>
      <w:r w:rsidR="00C57AD5" w:rsidRPr="00C57AD5">
        <w:rPr>
          <w:rFonts w:eastAsia="Calibri" w:cs="Times New Roman"/>
          <w:bCs/>
          <w:szCs w:val="24"/>
          <w:lang w:eastAsia="lv-LV"/>
        </w:rPr>
        <w:t xml:space="preserve"> (aFRR)</w:t>
      </w:r>
      <w:r w:rsidR="00BE682F">
        <w:rPr>
          <w:rFonts w:eastAsia="Calibri" w:cs="Times New Roman"/>
          <w:bCs/>
          <w:szCs w:val="24"/>
          <w:lang w:eastAsia="lv-LV"/>
        </w:rPr>
        <w:t>, jāatbilst šīm</w:t>
      </w:r>
      <w:r w:rsidR="00BE682F" w:rsidRPr="00BE682F">
        <w:rPr>
          <w:rFonts w:eastAsia="Calibri" w:cs="Times New Roman"/>
          <w:bCs/>
          <w:szCs w:val="24"/>
          <w:lang w:eastAsia="lv-LV"/>
        </w:rPr>
        <w:t xml:space="preserve"> </w:t>
      </w:r>
      <w:r w:rsidR="00BE682F">
        <w:rPr>
          <w:rFonts w:eastAsia="Calibri" w:cs="Times New Roman"/>
          <w:bCs/>
          <w:szCs w:val="24"/>
          <w:lang w:eastAsia="lv-LV"/>
        </w:rPr>
        <w:t>Tehniskajām un datu apmaiņas prasībām.</w:t>
      </w:r>
    </w:p>
    <w:p w14:paraId="4D4FAC28" w14:textId="77777777" w:rsidR="007C1152" w:rsidRDefault="00000000" w:rsidP="007C1152">
      <w:pPr>
        <w:numPr>
          <w:ilvl w:val="1"/>
          <w:numId w:val="24"/>
        </w:numPr>
        <w:spacing w:before="120" w:after="120" w:line="276" w:lineRule="auto"/>
        <w:jc w:val="both"/>
        <w:rPr>
          <w:rFonts w:eastAsia="Calibri" w:cs="Times New Roman"/>
          <w:bCs/>
          <w:szCs w:val="24"/>
          <w:lang w:eastAsia="lv-LV"/>
        </w:rPr>
      </w:pPr>
      <w:r>
        <w:rPr>
          <w:rFonts w:eastAsia="Calibri" w:cs="Times New Roman"/>
          <w:bCs/>
          <w:szCs w:val="24"/>
          <w:lang w:eastAsia="lv-LV"/>
        </w:rPr>
        <w:t>RPS</w:t>
      </w:r>
      <w:r w:rsidR="00BE682F">
        <w:rPr>
          <w:rFonts w:eastAsia="Calibri" w:cs="Times New Roman"/>
          <w:bCs/>
          <w:szCs w:val="24"/>
          <w:lang w:eastAsia="lv-LV"/>
        </w:rPr>
        <w:t>,</w:t>
      </w:r>
      <w:r>
        <w:rPr>
          <w:rFonts w:eastAsia="Calibri" w:cs="Times New Roman"/>
          <w:bCs/>
          <w:szCs w:val="24"/>
          <w:lang w:eastAsia="lv-LV"/>
        </w:rPr>
        <w:t xml:space="preserve"> </w:t>
      </w:r>
      <w:r w:rsidR="00232730">
        <w:rPr>
          <w:rFonts w:eastAsia="Calibri" w:cs="Times New Roman"/>
          <w:bCs/>
          <w:szCs w:val="24"/>
          <w:lang w:eastAsia="lv-LV"/>
        </w:rPr>
        <w:t xml:space="preserve">atbilstoši </w:t>
      </w:r>
      <w:r w:rsidR="00CC6A30">
        <w:rPr>
          <w:rFonts w:eastAsia="Calibri" w:cs="Times New Roman"/>
          <w:bCs/>
          <w:szCs w:val="24"/>
          <w:lang w:eastAsia="lv-LV"/>
        </w:rPr>
        <w:t>piegādātajam regulēšanas produktam</w:t>
      </w:r>
      <w:r w:rsidR="00BE682F">
        <w:rPr>
          <w:rFonts w:eastAsia="Calibri" w:cs="Times New Roman"/>
          <w:bCs/>
          <w:szCs w:val="24"/>
          <w:lang w:eastAsia="lv-LV"/>
        </w:rPr>
        <w:t>,</w:t>
      </w:r>
      <w:r w:rsidR="00CC6A30">
        <w:rPr>
          <w:rFonts w:eastAsia="Calibri" w:cs="Times New Roman"/>
          <w:bCs/>
          <w:szCs w:val="24"/>
          <w:lang w:eastAsia="lv-LV"/>
        </w:rPr>
        <w:t xml:space="preserve"> </w:t>
      </w:r>
      <w:r>
        <w:rPr>
          <w:rFonts w:eastAsia="Calibri" w:cs="Times New Roman"/>
          <w:bCs/>
          <w:szCs w:val="24"/>
          <w:lang w:eastAsia="lv-LV"/>
        </w:rPr>
        <w:t>jāiesniedz</w:t>
      </w:r>
      <w:r w:rsidRPr="00747F3B">
        <w:t xml:space="preserve"> </w:t>
      </w:r>
      <w:r w:rsidRPr="00747F3B">
        <w:rPr>
          <w:rFonts w:eastAsia="Calibri" w:cs="Times New Roman"/>
          <w:bCs/>
          <w:szCs w:val="24"/>
          <w:lang w:eastAsia="lv-LV"/>
        </w:rPr>
        <w:t>regulēšanas produkta solījums, jāpieņem aktivizācijas komanda</w:t>
      </w:r>
      <w:r w:rsidR="00A03E45">
        <w:rPr>
          <w:rFonts w:eastAsia="Calibri" w:cs="Times New Roman"/>
          <w:bCs/>
          <w:szCs w:val="24"/>
          <w:lang w:eastAsia="lv-LV"/>
        </w:rPr>
        <w:t xml:space="preserve"> vai aktivizācijas iestatījums,</w:t>
      </w:r>
      <w:r w:rsidRPr="00747F3B">
        <w:rPr>
          <w:rFonts w:eastAsia="Calibri" w:cs="Times New Roman"/>
          <w:bCs/>
          <w:szCs w:val="24"/>
          <w:lang w:eastAsia="lv-LV"/>
        </w:rPr>
        <w:t xml:space="preserve"> </w:t>
      </w:r>
      <w:r w:rsidR="003D19F8">
        <w:rPr>
          <w:rFonts w:eastAsia="Calibri" w:cs="Times New Roman"/>
          <w:bCs/>
          <w:szCs w:val="24"/>
          <w:lang w:eastAsia="lv-LV"/>
        </w:rPr>
        <w:t>j</w:t>
      </w:r>
      <w:r w:rsidRPr="00747F3B">
        <w:rPr>
          <w:rFonts w:eastAsia="Calibri" w:cs="Times New Roman"/>
          <w:bCs/>
          <w:szCs w:val="24"/>
          <w:lang w:eastAsia="lv-LV"/>
        </w:rPr>
        <w:t>ānosūta saņemšanas apstiprinājums</w:t>
      </w:r>
      <w:r w:rsidR="00570919">
        <w:rPr>
          <w:rFonts w:eastAsia="Calibri" w:cs="Times New Roman"/>
          <w:bCs/>
          <w:szCs w:val="24"/>
          <w:lang w:eastAsia="lv-LV"/>
        </w:rPr>
        <w:t xml:space="preserve"> saskaņā ar kārtību kāda noteikta</w:t>
      </w:r>
      <w:r w:rsidRPr="00747F3B">
        <w:rPr>
          <w:rFonts w:eastAsia="Calibri" w:cs="Times New Roman"/>
          <w:bCs/>
          <w:szCs w:val="24"/>
          <w:lang w:eastAsia="lv-LV"/>
        </w:rPr>
        <w:t xml:space="preserve"> šo Tehnisko un datu apmaiņas prasīb</w:t>
      </w:r>
      <w:r w:rsidR="00A03E45">
        <w:rPr>
          <w:rFonts w:eastAsia="Calibri" w:cs="Times New Roman"/>
          <w:bCs/>
          <w:szCs w:val="24"/>
          <w:lang w:eastAsia="lv-LV"/>
        </w:rPr>
        <w:t>u</w:t>
      </w:r>
      <w:r>
        <w:rPr>
          <w:rFonts w:eastAsia="Calibri" w:cs="Times New Roman"/>
          <w:bCs/>
          <w:szCs w:val="24"/>
          <w:lang w:eastAsia="lv-LV"/>
        </w:rPr>
        <w:t xml:space="preserve"> </w:t>
      </w:r>
      <w:r w:rsidR="00570919">
        <w:rPr>
          <w:rFonts w:eastAsia="Calibri" w:cs="Times New Roman"/>
          <w:bCs/>
          <w:szCs w:val="24"/>
          <w:lang w:eastAsia="lv-LV"/>
        </w:rPr>
        <w:fldChar w:fldCharType="begin"/>
      </w:r>
      <w:r w:rsidR="00570919">
        <w:rPr>
          <w:rFonts w:eastAsia="Calibri" w:cs="Times New Roman"/>
          <w:bCs/>
          <w:szCs w:val="24"/>
          <w:lang w:eastAsia="lv-LV"/>
        </w:rPr>
        <w:instrText xml:space="preserve"> REF _Ref164783747 \r \h </w:instrText>
      </w:r>
      <w:r w:rsidR="00570919">
        <w:rPr>
          <w:rFonts w:eastAsia="Calibri" w:cs="Times New Roman"/>
          <w:bCs/>
          <w:szCs w:val="24"/>
          <w:lang w:eastAsia="lv-LV"/>
        </w:rPr>
      </w:r>
      <w:r w:rsidR="00570919">
        <w:rPr>
          <w:rFonts w:eastAsia="Calibri" w:cs="Times New Roman"/>
          <w:bCs/>
          <w:szCs w:val="24"/>
          <w:lang w:eastAsia="lv-LV"/>
        </w:rPr>
        <w:fldChar w:fldCharType="separate"/>
      </w:r>
      <w:r w:rsidR="00227BEC">
        <w:rPr>
          <w:rFonts w:eastAsia="Calibri" w:cs="Times New Roman"/>
          <w:bCs/>
          <w:szCs w:val="24"/>
          <w:lang w:eastAsia="lv-LV"/>
        </w:rPr>
        <w:t>IV</w:t>
      </w:r>
      <w:r w:rsidR="00570919">
        <w:rPr>
          <w:rFonts w:eastAsia="Calibri" w:cs="Times New Roman"/>
          <w:bCs/>
          <w:szCs w:val="24"/>
          <w:lang w:eastAsia="lv-LV"/>
        </w:rPr>
        <w:fldChar w:fldCharType="end"/>
      </w:r>
      <w:r w:rsidR="00570919">
        <w:rPr>
          <w:rFonts w:eastAsia="Calibri" w:cs="Times New Roman"/>
          <w:bCs/>
          <w:szCs w:val="24"/>
          <w:lang w:eastAsia="lv-LV"/>
        </w:rPr>
        <w:t xml:space="preserve"> un </w:t>
      </w:r>
      <w:r w:rsidR="00570919">
        <w:rPr>
          <w:rFonts w:eastAsia="Calibri" w:cs="Times New Roman"/>
          <w:bCs/>
          <w:szCs w:val="24"/>
          <w:lang w:eastAsia="lv-LV"/>
        </w:rPr>
        <w:fldChar w:fldCharType="begin"/>
      </w:r>
      <w:r w:rsidR="00570919">
        <w:rPr>
          <w:rFonts w:eastAsia="Calibri" w:cs="Times New Roman"/>
          <w:bCs/>
          <w:szCs w:val="24"/>
          <w:lang w:eastAsia="lv-LV"/>
        </w:rPr>
        <w:instrText xml:space="preserve"> REF _Ref164783749 \r \h </w:instrText>
      </w:r>
      <w:r w:rsidR="00570919">
        <w:rPr>
          <w:rFonts w:eastAsia="Calibri" w:cs="Times New Roman"/>
          <w:bCs/>
          <w:szCs w:val="24"/>
          <w:lang w:eastAsia="lv-LV"/>
        </w:rPr>
      </w:r>
      <w:r w:rsidR="00570919">
        <w:rPr>
          <w:rFonts w:eastAsia="Calibri" w:cs="Times New Roman"/>
          <w:bCs/>
          <w:szCs w:val="24"/>
          <w:lang w:eastAsia="lv-LV"/>
        </w:rPr>
        <w:fldChar w:fldCharType="separate"/>
      </w:r>
      <w:r w:rsidR="00227BEC">
        <w:rPr>
          <w:rFonts w:eastAsia="Calibri" w:cs="Times New Roman"/>
          <w:bCs/>
          <w:szCs w:val="24"/>
          <w:lang w:eastAsia="lv-LV"/>
        </w:rPr>
        <w:t>V</w:t>
      </w:r>
      <w:r w:rsidR="00570919">
        <w:rPr>
          <w:rFonts w:eastAsia="Calibri" w:cs="Times New Roman"/>
          <w:bCs/>
          <w:szCs w:val="24"/>
          <w:lang w:eastAsia="lv-LV"/>
        </w:rPr>
        <w:fldChar w:fldCharType="end"/>
      </w:r>
      <w:r w:rsidR="00570919">
        <w:rPr>
          <w:rFonts w:eastAsia="Calibri" w:cs="Times New Roman"/>
          <w:bCs/>
          <w:szCs w:val="24"/>
          <w:lang w:eastAsia="lv-LV"/>
        </w:rPr>
        <w:t xml:space="preserve"> nodaļā. </w:t>
      </w:r>
    </w:p>
    <w:p w14:paraId="048C5101" w14:textId="77777777" w:rsidR="003348B4" w:rsidRPr="00317A10" w:rsidRDefault="00000000" w:rsidP="003348B4">
      <w:pPr>
        <w:numPr>
          <w:ilvl w:val="1"/>
          <w:numId w:val="24"/>
        </w:numPr>
        <w:spacing w:before="120" w:after="120" w:line="276" w:lineRule="auto"/>
        <w:jc w:val="both"/>
        <w:rPr>
          <w:rFonts w:eastAsia="Calibri" w:cs="Times New Roman"/>
          <w:bCs/>
          <w:szCs w:val="24"/>
          <w:lang w:eastAsia="lv-LV"/>
        </w:rPr>
      </w:pPr>
      <w:bookmarkStart w:id="6" w:name="_Ref147839782"/>
      <w:r w:rsidRPr="6A310ED4">
        <w:rPr>
          <w:rFonts w:eastAsia="Calibri" w:cs="Times New Roman"/>
          <w:lang w:eastAsia="lv-LV"/>
        </w:rPr>
        <w:t xml:space="preserve">RPS, </w:t>
      </w:r>
      <w:r w:rsidR="00714191">
        <w:rPr>
          <w:rFonts w:eastAsia="Calibri" w:cs="Times New Roman"/>
          <w:lang w:eastAsia="lv-LV"/>
        </w:rPr>
        <w:t>ir</w:t>
      </w:r>
      <w:r w:rsidRPr="6A310ED4">
        <w:rPr>
          <w:rFonts w:eastAsia="Calibri" w:cs="Times New Roman"/>
          <w:lang w:eastAsia="lv-LV"/>
        </w:rPr>
        <w:t xml:space="preserve"> jāiesniedz AST patēriņa un ģenerācijas plāns atbilstoši šo Tehnisko un datu apmaiņas prasību </w:t>
      </w:r>
      <w:r w:rsidRPr="6A310ED4">
        <w:rPr>
          <w:rFonts w:eastAsia="Calibri" w:cs="Times New Roman"/>
          <w:lang w:eastAsia="lv-LV"/>
        </w:rPr>
        <w:fldChar w:fldCharType="begin"/>
      </w:r>
      <w:r w:rsidRPr="6A310ED4">
        <w:rPr>
          <w:rFonts w:eastAsia="Calibri" w:cs="Times New Roman"/>
          <w:lang w:eastAsia="lv-LV"/>
        </w:rPr>
        <w:instrText xml:space="preserve"> REF _Ref90475893 \r \h  \* MERGEFORMAT </w:instrText>
      </w:r>
      <w:r w:rsidRPr="6A310ED4">
        <w:rPr>
          <w:rFonts w:eastAsia="Calibri" w:cs="Times New Roman"/>
          <w:lang w:eastAsia="lv-LV"/>
        </w:rPr>
      </w:r>
      <w:r w:rsidRPr="6A310ED4">
        <w:rPr>
          <w:rFonts w:eastAsia="Calibri" w:cs="Times New Roman"/>
          <w:lang w:eastAsia="lv-LV"/>
        </w:rPr>
        <w:fldChar w:fldCharType="separate"/>
      </w:r>
      <w:r w:rsidR="00227BEC">
        <w:rPr>
          <w:rFonts w:eastAsia="Calibri" w:cs="Times New Roman"/>
          <w:lang w:eastAsia="lv-LV"/>
        </w:rPr>
        <w:t>VI</w:t>
      </w:r>
      <w:r w:rsidRPr="6A310ED4">
        <w:rPr>
          <w:rFonts w:eastAsia="Calibri" w:cs="Times New Roman"/>
          <w:lang w:eastAsia="lv-LV"/>
        </w:rPr>
        <w:fldChar w:fldCharType="end"/>
      </w:r>
      <w:r w:rsidRPr="6A310ED4">
        <w:rPr>
          <w:rFonts w:eastAsia="Calibri" w:cs="Times New Roman"/>
          <w:lang w:eastAsia="lv-LV"/>
        </w:rPr>
        <w:t xml:space="preserve"> nodaļā noteiktajam.</w:t>
      </w:r>
      <w:bookmarkEnd w:id="6"/>
    </w:p>
    <w:p w14:paraId="160C3802" w14:textId="77777777" w:rsidR="00F37D98" w:rsidRPr="0086259F" w:rsidRDefault="00000000" w:rsidP="009F3B76">
      <w:pPr>
        <w:numPr>
          <w:ilvl w:val="1"/>
          <w:numId w:val="24"/>
        </w:numPr>
        <w:spacing w:before="120" w:after="120" w:line="276" w:lineRule="auto"/>
        <w:jc w:val="both"/>
        <w:rPr>
          <w:rFonts w:cs="Times New Roman"/>
          <w:szCs w:val="24"/>
        </w:rPr>
      </w:pPr>
      <w:bookmarkStart w:id="7" w:name="_Hlk85630168"/>
      <w:r w:rsidRPr="003018EA">
        <w:rPr>
          <w:rFonts w:cs="Times New Roman"/>
          <w:szCs w:val="24"/>
        </w:rPr>
        <w:t xml:space="preserve">RPS, atbilstoši </w:t>
      </w:r>
      <w:r w:rsidR="00EE241D">
        <w:rPr>
          <w:rFonts w:cs="Times New Roman"/>
          <w:szCs w:val="24"/>
        </w:rPr>
        <w:t xml:space="preserve">prasībām, kas attecināmas sniedzot attiecīgo </w:t>
      </w:r>
      <w:r w:rsidRPr="003018EA">
        <w:rPr>
          <w:rFonts w:cs="Times New Roman"/>
          <w:szCs w:val="24"/>
        </w:rPr>
        <w:t xml:space="preserve">regulēšanas </w:t>
      </w:r>
      <w:r w:rsidR="00083671">
        <w:rPr>
          <w:rFonts w:cs="Times New Roman"/>
          <w:szCs w:val="24"/>
        </w:rPr>
        <w:t>produkt</w:t>
      </w:r>
      <w:r w:rsidR="00EE241D">
        <w:rPr>
          <w:rFonts w:cs="Times New Roman"/>
          <w:szCs w:val="24"/>
        </w:rPr>
        <w:t>u</w:t>
      </w:r>
      <w:r w:rsidR="009F05FE">
        <w:rPr>
          <w:rFonts w:cs="Times New Roman"/>
          <w:szCs w:val="24"/>
        </w:rPr>
        <w:t>,</w:t>
      </w:r>
      <w:r w:rsidRPr="003018EA">
        <w:rPr>
          <w:rFonts w:cs="Times New Roman"/>
          <w:szCs w:val="24"/>
        </w:rPr>
        <w:t xml:space="preserve"> jānodrošina </w:t>
      </w:r>
      <w:r w:rsidR="00241AE1" w:rsidRPr="00C61EB4">
        <w:rPr>
          <w:rFonts w:cs="Times New Roman"/>
          <w:szCs w:val="24"/>
        </w:rPr>
        <w:t>RNV</w:t>
      </w:r>
      <w:r w:rsidR="00241AE1" w:rsidRPr="00241AE1">
        <w:rPr>
          <w:rFonts w:cs="Times New Roman"/>
          <w:szCs w:val="24"/>
        </w:rPr>
        <w:t xml:space="preserve"> </w:t>
      </w:r>
      <w:r w:rsidRPr="003018EA">
        <w:rPr>
          <w:rFonts w:cs="Times New Roman"/>
          <w:szCs w:val="24"/>
        </w:rPr>
        <w:t>kontro</w:t>
      </w:r>
      <w:r w:rsidR="008E5C64">
        <w:rPr>
          <w:rFonts w:cs="Times New Roman"/>
          <w:szCs w:val="24"/>
        </w:rPr>
        <w:t>l</w:t>
      </w:r>
      <w:r w:rsidRPr="003018EA">
        <w:rPr>
          <w:rFonts w:cs="Times New Roman"/>
          <w:szCs w:val="24"/>
        </w:rPr>
        <w:t>uzskaites datu iesnieg</w:t>
      </w:r>
      <w:r w:rsidR="001D61C2">
        <w:rPr>
          <w:rFonts w:cs="Times New Roman"/>
          <w:szCs w:val="24"/>
        </w:rPr>
        <w:t xml:space="preserve">šana atbilstoši šo Tehnisko un datu apmaiņas </w:t>
      </w:r>
      <w:r w:rsidR="00767F9C">
        <w:rPr>
          <w:rFonts w:cs="Times New Roman"/>
          <w:szCs w:val="24"/>
        </w:rPr>
        <w:t xml:space="preserve">prasību </w:t>
      </w:r>
      <w:r w:rsidR="00D138B9">
        <w:rPr>
          <w:rFonts w:cs="Times New Roman"/>
          <w:szCs w:val="24"/>
        </w:rPr>
        <w:fldChar w:fldCharType="begin"/>
      </w:r>
      <w:r w:rsidR="00D138B9">
        <w:rPr>
          <w:rFonts w:cs="Times New Roman"/>
          <w:szCs w:val="24"/>
        </w:rPr>
        <w:instrText xml:space="preserve"> REF _Ref85028144 \r \h </w:instrText>
      </w:r>
      <w:r w:rsidR="00D138B9">
        <w:rPr>
          <w:rFonts w:cs="Times New Roman"/>
          <w:szCs w:val="24"/>
        </w:rPr>
      </w:r>
      <w:r w:rsidR="00D138B9">
        <w:rPr>
          <w:rFonts w:cs="Times New Roman"/>
          <w:szCs w:val="24"/>
        </w:rPr>
        <w:fldChar w:fldCharType="separate"/>
      </w:r>
      <w:r w:rsidR="00227BEC">
        <w:rPr>
          <w:rFonts w:cs="Times New Roman"/>
          <w:szCs w:val="24"/>
        </w:rPr>
        <w:t>VII</w:t>
      </w:r>
      <w:r w:rsidR="00D138B9">
        <w:rPr>
          <w:rFonts w:cs="Times New Roman"/>
          <w:szCs w:val="24"/>
        </w:rPr>
        <w:fldChar w:fldCharType="end"/>
      </w:r>
      <w:r w:rsidR="00D138B9">
        <w:rPr>
          <w:rFonts w:cs="Times New Roman"/>
          <w:szCs w:val="24"/>
        </w:rPr>
        <w:t xml:space="preserve"> nodaļai</w:t>
      </w:r>
      <w:r w:rsidR="00767F9C" w:rsidRPr="00767F9C">
        <w:rPr>
          <w:rFonts w:cs="Times New Roman"/>
          <w:szCs w:val="24"/>
        </w:rPr>
        <w:t xml:space="preserve"> </w:t>
      </w:r>
      <w:r w:rsidR="00767F9C">
        <w:rPr>
          <w:rFonts w:cs="Times New Roman"/>
          <w:szCs w:val="24"/>
        </w:rPr>
        <w:t xml:space="preserve">, datu iegūšanai izmantojot kontroluzskaites mēraparātus, kas atbilstoši šo Tehnisko un datu apmaiņas prasību </w:t>
      </w:r>
      <w:r w:rsidR="00767F9C">
        <w:rPr>
          <w:rFonts w:cs="Times New Roman"/>
          <w:szCs w:val="24"/>
        </w:rPr>
        <w:fldChar w:fldCharType="begin"/>
      </w:r>
      <w:r w:rsidR="00767F9C">
        <w:rPr>
          <w:rFonts w:cs="Times New Roman"/>
          <w:szCs w:val="24"/>
        </w:rPr>
        <w:instrText xml:space="preserve"> REF _Ref164784033 \r \h </w:instrText>
      </w:r>
      <w:r w:rsidR="00767F9C">
        <w:rPr>
          <w:rFonts w:cs="Times New Roman"/>
          <w:szCs w:val="24"/>
        </w:rPr>
      </w:r>
      <w:r w:rsidR="00767F9C">
        <w:rPr>
          <w:rFonts w:cs="Times New Roman"/>
          <w:szCs w:val="24"/>
        </w:rPr>
        <w:fldChar w:fldCharType="separate"/>
      </w:r>
      <w:r w:rsidR="00227BEC">
        <w:rPr>
          <w:rFonts w:cs="Times New Roman"/>
          <w:szCs w:val="24"/>
        </w:rPr>
        <w:t>VIII</w:t>
      </w:r>
      <w:r w:rsidR="00767F9C">
        <w:rPr>
          <w:rFonts w:cs="Times New Roman"/>
          <w:szCs w:val="24"/>
        </w:rPr>
        <w:fldChar w:fldCharType="end"/>
      </w:r>
      <w:r w:rsidR="00767F9C">
        <w:rPr>
          <w:rFonts w:cs="Times New Roman"/>
          <w:szCs w:val="24"/>
        </w:rPr>
        <w:t xml:space="preserve"> nodaļai. </w:t>
      </w:r>
    </w:p>
    <w:bookmarkEnd w:id="7"/>
    <w:p w14:paraId="6DCD5162" w14:textId="77777777" w:rsidR="003348B4" w:rsidRPr="00317A10" w:rsidRDefault="00000000" w:rsidP="003348B4">
      <w:pPr>
        <w:numPr>
          <w:ilvl w:val="1"/>
          <w:numId w:val="24"/>
        </w:numPr>
        <w:spacing w:before="120" w:after="120" w:line="276" w:lineRule="auto"/>
        <w:jc w:val="both"/>
        <w:rPr>
          <w:rFonts w:eastAsia="Calibri" w:cs="Times New Roman"/>
          <w:bCs/>
          <w:szCs w:val="24"/>
          <w:lang w:eastAsia="lv-LV"/>
        </w:rPr>
      </w:pPr>
      <w:r w:rsidRPr="6A310ED4">
        <w:rPr>
          <w:rFonts w:eastAsia="Calibri" w:cs="Times New Roman"/>
          <w:lang w:eastAsia="lv-LV"/>
        </w:rPr>
        <w:t xml:space="preserve">RPS ziņojumu apmaiņai, kas minēti šo Tehnisko un datu apmaiņas prasību </w:t>
      </w:r>
      <w:r w:rsidR="00604567">
        <w:rPr>
          <w:rFonts w:eastAsia="Calibri" w:cs="Times New Roman"/>
          <w:lang w:eastAsia="lv-LV"/>
        </w:rPr>
        <w:fldChar w:fldCharType="begin"/>
      </w:r>
      <w:r w:rsidR="00604567">
        <w:rPr>
          <w:rFonts w:eastAsia="Calibri" w:cs="Times New Roman"/>
          <w:lang w:eastAsia="lv-LV"/>
        </w:rPr>
        <w:instrText xml:space="preserve"> REF _Ref164783747 \r \h </w:instrText>
      </w:r>
      <w:r w:rsidR="00604567">
        <w:rPr>
          <w:rFonts w:eastAsia="Calibri" w:cs="Times New Roman"/>
          <w:lang w:eastAsia="lv-LV"/>
        </w:rPr>
      </w:r>
      <w:r w:rsidR="00604567">
        <w:rPr>
          <w:rFonts w:eastAsia="Calibri" w:cs="Times New Roman"/>
          <w:lang w:eastAsia="lv-LV"/>
        </w:rPr>
        <w:fldChar w:fldCharType="separate"/>
      </w:r>
      <w:r w:rsidR="00227BEC">
        <w:rPr>
          <w:rFonts w:eastAsia="Calibri" w:cs="Times New Roman"/>
          <w:lang w:eastAsia="lv-LV"/>
        </w:rPr>
        <w:t>IV</w:t>
      </w:r>
      <w:r w:rsidR="00604567">
        <w:rPr>
          <w:rFonts w:eastAsia="Calibri" w:cs="Times New Roman"/>
          <w:lang w:eastAsia="lv-LV"/>
        </w:rPr>
        <w:fldChar w:fldCharType="end"/>
      </w:r>
      <w:r w:rsidRPr="6A310ED4">
        <w:rPr>
          <w:rFonts w:eastAsia="Calibri" w:cs="Times New Roman"/>
          <w:lang w:eastAsia="lv-LV"/>
        </w:rPr>
        <w:t xml:space="preserve"> nodaļā</w:t>
      </w:r>
      <w:r w:rsidR="00BA5DA3" w:rsidRPr="6A310ED4">
        <w:rPr>
          <w:rFonts w:eastAsia="Calibri" w:cs="Times New Roman"/>
          <w:lang w:eastAsia="lv-LV"/>
        </w:rPr>
        <w:t xml:space="preserve"> un </w:t>
      </w:r>
      <w:r w:rsidR="00BA5DA3" w:rsidRPr="6A310ED4">
        <w:rPr>
          <w:rFonts w:eastAsia="Calibri" w:cs="Times New Roman"/>
          <w:lang w:eastAsia="lv-LV"/>
        </w:rPr>
        <w:fldChar w:fldCharType="begin"/>
      </w:r>
      <w:r w:rsidR="00BA5DA3" w:rsidRPr="6A310ED4">
        <w:rPr>
          <w:rFonts w:eastAsia="Calibri" w:cs="Times New Roman"/>
          <w:lang w:eastAsia="lv-LV"/>
        </w:rPr>
        <w:instrText xml:space="preserve"> REF _Ref147838751 \n \h </w:instrText>
      </w:r>
      <w:r w:rsidR="00BA5DA3" w:rsidRPr="6A310ED4">
        <w:rPr>
          <w:rFonts w:eastAsia="Calibri" w:cs="Times New Roman"/>
          <w:lang w:eastAsia="lv-LV"/>
        </w:rPr>
      </w:r>
      <w:r w:rsidR="00BA5DA3" w:rsidRPr="6A310ED4">
        <w:rPr>
          <w:rFonts w:eastAsia="Calibri" w:cs="Times New Roman"/>
          <w:lang w:eastAsia="lv-LV"/>
        </w:rPr>
        <w:fldChar w:fldCharType="separate"/>
      </w:r>
      <w:r w:rsidR="00227BEC">
        <w:rPr>
          <w:rFonts w:eastAsia="Calibri" w:cs="Times New Roman"/>
          <w:lang w:eastAsia="lv-LV"/>
        </w:rPr>
        <w:t>V</w:t>
      </w:r>
      <w:r w:rsidR="00BA5DA3" w:rsidRPr="6A310ED4">
        <w:rPr>
          <w:rFonts w:eastAsia="Calibri" w:cs="Times New Roman"/>
          <w:lang w:eastAsia="lv-LV"/>
        </w:rPr>
        <w:fldChar w:fldCharType="end"/>
      </w:r>
      <w:r w:rsidR="00BA5DA3" w:rsidRPr="6A310ED4">
        <w:rPr>
          <w:rFonts w:eastAsia="Calibri" w:cs="Times New Roman"/>
          <w:lang w:eastAsia="lv-LV"/>
        </w:rPr>
        <w:t xml:space="preserve"> nodaļas</w:t>
      </w:r>
      <w:r w:rsidR="00C02166">
        <w:rPr>
          <w:rFonts w:eastAsia="Calibri" w:cs="Times New Roman"/>
          <w:lang w:eastAsia="lv-LV"/>
        </w:rPr>
        <w:t xml:space="preserve"> </w:t>
      </w:r>
      <w:r w:rsidR="00C02166">
        <w:rPr>
          <w:rFonts w:eastAsia="Calibri" w:cs="Times New Roman"/>
          <w:lang w:eastAsia="lv-LV"/>
        </w:rPr>
        <w:fldChar w:fldCharType="begin"/>
      </w:r>
      <w:r w:rsidR="00C02166">
        <w:rPr>
          <w:rFonts w:eastAsia="Calibri" w:cs="Times New Roman"/>
          <w:lang w:eastAsia="lv-LV"/>
        </w:rPr>
        <w:instrText xml:space="preserve"> REF _Ref147839674 \r \h </w:instrText>
      </w:r>
      <w:r w:rsidR="00C02166">
        <w:rPr>
          <w:rFonts w:eastAsia="Calibri" w:cs="Times New Roman"/>
          <w:lang w:eastAsia="lv-LV"/>
        </w:rPr>
      </w:r>
      <w:r w:rsidR="00C02166">
        <w:rPr>
          <w:rFonts w:eastAsia="Calibri" w:cs="Times New Roman"/>
          <w:lang w:eastAsia="lv-LV"/>
        </w:rPr>
        <w:fldChar w:fldCharType="separate"/>
      </w:r>
      <w:r w:rsidR="00227BEC">
        <w:rPr>
          <w:rFonts w:eastAsia="Calibri" w:cs="Times New Roman"/>
          <w:lang w:eastAsia="lv-LV"/>
        </w:rPr>
        <w:t>21</w:t>
      </w:r>
      <w:r w:rsidR="00C02166">
        <w:rPr>
          <w:rFonts w:eastAsia="Calibri" w:cs="Times New Roman"/>
          <w:lang w:eastAsia="lv-LV"/>
        </w:rPr>
        <w:fldChar w:fldCharType="end"/>
      </w:r>
      <w:r w:rsidR="00227BEC">
        <w:rPr>
          <w:rFonts w:eastAsia="Calibri" w:cs="Times New Roman"/>
          <w:lang w:eastAsia="lv-LV"/>
        </w:rPr>
        <w:t>.</w:t>
      </w:r>
      <w:r w:rsidR="00B25CDC" w:rsidRPr="6A310ED4">
        <w:rPr>
          <w:rFonts w:eastAsia="Calibri" w:cs="Times New Roman"/>
          <w:lang w:eastAsia="lv-LV"/>
        </w:rPr>
        <w:t xml:space="preserve"> un</w:t>
      </w:r>
      <w:r w:rsidR="00C02166">
        <w:rPr>
          <w:rFonts w:eastAsia="Calibri" w:cs="Times New Roman"/>
          <w:lang w:eastAsia="lv-LV"/>
        </w:rPr>
        <w:t xml:space="preserve"> </w:t>
      </w:r>
      <w:r w:rsidR="00C02166">
        <w:rPr>
          <w:rFonts w:eastAsia="Calibri" w:cs="Times New Roman"/>
          <w:lang w:eastAsia="lv-LV"/>
        </w:rPr>
        <w:fldChar w:fldCharType="begin"/>
      </w:r>
      <w:r w:rsidR="00C02166">
        <w:rPr>
          <w:rFonts w:eastAsia="Calibri" w:cs="Times New Roman"/>
          <w:lang w:eastAsia="lv-LV"/>
        </w:rPr>
        <w:instrText xml:space="preserve"> REF _Ref147839691 \r \h </w:instrText>
      </w:r>
      <w:r w:rsidR="00C02166">
        <w:rPr>
          <w:rFonts w:eastAsia="Calibri" w:cs="Times New Roman"/>
          <w:lang w:eastAsia="lv-LV"/>
        </w:rPr>
      </w:r>
      <w:r w:rsidR="00C02166">
        <w:rPr>
          <w:rFonts w:eastAsia="Calibri" w:cs="Times New Roman"/>
          <w:lang w:eastAsia="lv-LV"/>
        </w:rPr>
        <w:fldChar w:fldCharType="separate"/>
      </w:r>
      <w:r w:rsidR="00227BEC">
        <w:rPr>
          <w:rFonts w:eastAsia="Calibri" w:cs="Times New Roman"/>
          <w:lang w:eastAsia="lv-LV"/>
        </w:rPr>
        <w:t>22</w:t>
      </w:r>
      <w:r w:rsidR="00C02166">
        <w:rPr>
          <w:rFonts w:eastAsia="Calibri" w:cs="Times New Roman"/>
          <w:lang w:eastAsia="lv-LV"/>
        </w:rPr>
        <w:fldChar w:fldCharType="end"/>
      </w:r>
      <w:r w:rsidR="00227BEC">
        <w:rPr>
          <w:rFonts w:eastAsia="Calibri" w:cs="Times New Roman"/>
          <w:lang w:eastAsia="lv-LV"/>
        </w:rPr>
        <w:t>.</w:t>
      </w:r>
      <w:r w:rsidR="00B25CDC">
        <w:rPr>
          <w:rFonts w:eastAsia="Calibri" w:cs="Times New Roman"/>
          <w:lang w:eastAsia="lv-LV"/>
        </w:rPr>
        <w:t xml:space="preserve"> </w:t>
      </w:r>
      <w:r w:rsidR="00BA5DA3" w:rsidRPr="6A310ED4">
        <w:rPr>
          <w:rFonts w:eastAsia="Calibri" w:cs="Times New Roman"/>
          <w:lang w:eastAsia="lv-LV"/>
        </w:rPr>
        <w:t>punkt</w:t>
      </w:r>
      <w:r w:rsidR="00B25CDC">
        <w:rPr>
          <w:rFonts w:eastAsia="Calibri" w:cs="Times New Roman"/>
          <w:lang w:eastAsia="lv-LV"/>
        </w:rPr>
        <w:t>ā</w:t>
      </w:r>
      <w:r w:rsidRPr="6A310ED4">
        <w:rPr>
          <w:rFonts w:eastAsia="Calibri" w:cs="Times New Roman"/>
          <w:lang w:eastAsia="lv-LV"/>
        </w:rPr>
        <w:t xml:space="preserve">, jāizmanto tīmekļa </w:t>
      </w:r>
      <w:r w:rsidR="00B25CDC">
        <w:rPr>
          <w:rFonts w:eastAsia="Calibri" w:cs="Times New Roman"/>
          <w:lang w:eastAsia="lv-LV"/>
        </w:rPr>
        <w:t>pakalpojums</w:t>
      </w:r>
      <w:r w:rsidR="00B25CDC" w:rsidRPr="6A310ED4">
        <w:rPr>
          <w:rFonts w:eastAsia="Calibri" w:cs="Times New Roman"/>
          <w:lang w:eastAsia="lv-LV"/>
        </w:rPr>
        <w:t xml:space="preserve"> </w:t>
      </w:r>
      <w:r w:rsidRPr="6A310ED4">
        <w:rPr>
          <w:rFonts w:eastAsia="Calibri" w:cs="Times New Roman"/>
          <w:lang w:eastAsia="lv-LV"/>
        </w:rPr>
        <w:t>(</w:t>
      </w:r>
      <w:r w:rsidRPr="6A310ED4">
        <w:rPr>
          <w:rFonts w:eastAsia="Calibri" w:cs="Times New Roman"/>
          <w:i/>
          <w:lang w:eastAsia="lv-LV"/>
        </w:rPr>
        <w:t>Web service</w:t>
      </w:r>
      <w:r w:rsidRPr="6A310ED4">
        <w:rPr>
          <w:rFonts w:eastAsia="Calibri" w:cs="Times New Roman"/>
          <w:lang w:eastAsia="lv-LV"/>
        </w:rPr>
        <w:t xml:space="preserve">), atbilstoši katram </w:t>
      </w:r>
      <w:r w:rsidR="004E187B">
        <w:rPr>
          <w:rFonts w:eastAsia="Calibri" w:cs="Times New Roman"/>
          <w:lang w:eastAsia="lv-LV"/>
        </w:rPr>
        <w:t>ziņojumam</w:t>
      </w:r>
      <w:r w:rsidRPr="6A310ED4">
        <w:rPr>
          <w:rFonts w:eastAsia="Calibri" w:cs="Times New Roman"/>
          <w:lang w:eastAsia="lv-LV"/>
        </w:rPr>
        <w:t xml:space="preserve"> noteiktajām formām</w:t>
      </w:r>
      <w:r w:rsidR="00B25CDC">
        <w:rPr>
          <w:rFonts w:eastAsia="Calibri" w:cs="Times New Roman"/>
          <w:lang w:eastAsia="lv-LV"/>
        </w:rPr>
        <w:t>.</w:t>
      </w:r>
      <w:r w:rsidRPr="6A310ED4">
        <w:rPr>
          <w:rFonts w:eastAsia="Calibri" w:cs="Times New Roman"/>
          <w:lang w:eastAsia="lv-LV"/>
        </w:rPr>
        <w:t xml:space="preserve"> </w:t>
      </w:r>
    </w:p>
    <w:p w14:paraId="78B80054" w14:textId="77777777" w:rsidR="003348B4" w:rsidRDefault="00000000" w:rsidP="36424584">
      <w:pPr>
        <w:numPr>
          <w:ilvl w:val="1"/>
          <w:numId w:val="24"/>
        </w:numPr>
        <w:spacing w:before="120" w:after="120" w:line="276" w:lineRule="auto"/>
        <w:jc w:val="both"/>
        <w:rPr>
          <w:rFonts w:eastAsia="Calibri" w:cs="Times New Roman"/>
          <w:lang w:eastAsia="lv-LV"/>
        </w:rPr>
      </w:pPr>
      <w:bookmarkStart w:id="8" w:name="_Ref84343902"/>
      <w:bookmarkStart w:id="9" w:name="_Hlk84343831"/>
      <w:bookmarkStart w:id="10" w:name="_Hlk78788910"/>
      <w:r w:rsidRPr="36424584">
        <w:rPr>
          <w:rFonts w:eastAsia="Calibri" w:cs="Times New Roman"/>
          <w:lang w:eastAsia="lv-LV"/>
        </w:rPr>
        <w:t>Datu apmaiņai, izmantojot tīmekļa pakalpi, tiek pielietots SOAP (</w:t>
      </w:r>
      <w:r w:rsidRPr="36424584">
        <w:rPr>
          <w:rFonts w:eastAsia="Calibri" w:cs="Times New Roman"/>
          <w:i/>
          <w:iCs/>
          <w:lang w:eastAsia="lv-LV"/>
        </w:rPr>
        <w:t xml:space="preserve">Simple </w:t>
      </w:r>
      <w:proofErr w:type="spellStart"/>
      <w:r w:rsidRPr="36424584">
        <w:rPr>
          <w:rFonts w:eastAsia="Calibri" w:cs="Times New Roman"/>
          <w:i/>
          <w:iCs/>
          <w:lang w:eastAsia="lv-LV"/>
        </w:rPr>
        <w:t>Object</w:t>
      </w:r>
      <w:proofErr w:type="spellEnd"/>
      <w:r w:rsidRPr="36424584">
        <w:rPr>
          <w:rFonts w:eastAsia="Calibri" w:cs="Times New Roman"/>
          <w:i/>
          <w:iCs/>
          <w:lang w:eastAsia="lv-LV"/>
        </w:rPr>
        <w:t xml:space="preserve"> Access </w:t>
      </w:r>
      <w:proofErr w:type="spellStart"/>
      <w:r w:rsidRPr="36424584">
        <w:rPr>
          <w:rFonts w:eastAsia="Calibri" w:cs="Times New Roman"/>
          <w:i/>
          <w:iCs/>
          <w:lang w:eastAsia="lv-LV"/>
        </w:rPr>
        <w:t>Protocol</w:t>
      </w:r>
      <w:proofErr w:type="spellEnd"/>
      <w:r w:rsidRPr="36424584">
        <w:rPr>
          <w:rFonts w:eastAsia="Calibri" w:cs="Times New Roman"/>
          <w:lang w:eastAsia="lv-LV"/>
        </w:rPr>
        <w:t>) protokols.</w:t>
      </w:r>
    </w:p>
    <w:p w14:paraId="45F18DBA" w14:textId="77777777" w:rsidR="00172A89" w:rsidRPr="003018EA" w:rsidRDefault="00000000" w:rsidP="003018EA">
      <w:pPr>
        <w:pStyle w:val="ListParagraph"/>
        <w:numPr>
          <w:ilvl w:val="1"/>
          <w:numId w:val="24"/>
        </w:numPr>
        <w:spacing w:before="120" w:after="120"/>
        <w:jc w:val="both"/>
        <w:rPr>
          <w:rFonts w:eastAsia="Calibri" w:cs="Times New Roman"/>
          <w:lang w:eastAsia="lv-LV"/>
        </w:rPr>
      </w:pPr>
      <w:bookmarkStart w:id="11" w:name="_Ref160091360"/>
      <w:r>
        <w:rPr>
          <w:rFonts w:ascii="Times New Roman" w:eastAsia="Calibri" w:hAnsi="Times New Roman" w:cs="Times New Roman"/>
          <w:sz w:val="24"/>
          <w:szCs w:val="24"/>
          <w:lang w:eastAsia="lv-LV"/>
        </w:rPr>
        <w:lastRenderedPageBreak/>
        <w:t xml:space="preserve">RPS, kas izmanto RNV </w:t>
      </w:r>
      <w:r w:rsidR="001729D2">
        <w:rPr>
          <w:rFonts w:ascii="Times New Roman" w:eastAsia="Calibri" w:hAnsi="Times New Roman" w:cs="Times New Roman"/>
          <w:sz w:val="24"/>
          <w:szCs w:val="24"/>
          <w:lang w:eastAsia="lv-LV"/>
        </w:rPr>
        <w:t>aFRR produkta sniegšanai jāizveido r</w:t>
      </w:r>
      <w:r w:rsidR="005B3519" w:rsidRPr="00232AE7">
        <w:rPr>
          <w:rFonts w:ascii="Times New Roman" w:eastAsia="Calibri" w:hAnsi="Times New Roman" w:cs="Times New Roman"/>
          <w:sz w:val="24"/>
          <w:szCs w:val="24"/>
          <w:lang w:eastAsia="lv-LV"/>
        </w:rPr>
        <w:t>eāla laika datu apmaiņa</w:t>
      </w:r>
      <w:r w:rsidR="00405261" w:rsidRPr="00232AE7">
        <w:rPr>
          <w:rFonts w:ascii="Times New Roman" w:eastAsia="Calibri" w:hAnsi="Times New Roman" w:cs="Times New Roman"/>
          <w:sz w:val="24"/>
          <w:szCs w:val="24"/>
          <w:lang w:eastAsia="lv-LV"/>
        </w:rPr>
        <w:t xml:space="preserve"> ar AST</w:t>
      </w:r>
      <w:r w:rsidR="001729D2">
        <w:rPr>
          <w:rFonts w:ascii="Times New Roman" w:eastAsia="Calibri" w:hAnsi="Times New Roman" w:cs="Times New Roman"/>
          <w:sz w:val="24"/>
          <w:szCs w:val="24"/>
          <w:lang w:eastAsia="lv-LV"/>
        </w:rPr>
        <w:t xml:space="preserve">, nodrošinot reālā laika datus atbilstoši </w:t>
      </w:r>
      <w:bookmarkEnd w:id="11"/>
      <w:r w:rsidR="003420FF">
        <w:rPr>
          <w:rFonts w:ascii="Times New Roman" w:eastAsia="Calibri" w:hAnsi="Times New Roman" w:cs="Times New Roman"/>
          <w:sz w:val="24"/>
          <w:szCs w:val="24"/>
          <w:lang w:eastAsia="lv-LV"/>
        </w:rPr>
        <w:t xml:space="preserve">šo Tehnisko un datu apmaiņas prasību </w:t>
      </w:r>
      <w:r w:rsidR="00604567">
        <w:rPr>
          <w:rFonts w:ascii="Times New Roman" w:eastAsia="Calibri" w:hAnsi="Times New Roman" w:cs="Times New Roman"/>
          <w:sz w:val="24"/>
          <w:szCs w:val="24"/>
          <w:lang w:eastAsia="lv-LV"/>
        </w:rPr>
        <w:fldChar w:fldCharType="begin"/>
      </w:r>
      <w:r w:rsidR="00604567">
        <w:rPr>
          <w:rFonts w:ascii="Times New Roman" w:eastAsia="Calibri" w:hAnsi="Times New Roman" w:cs="Times New Roman"/>
          <w:sz w:val="24"/>
          <w:szCs w:val="24"/>
          <w:lang w:eastAsia="lv-LV"/>
        </w:rPr>
        <w:instrText xml:space="preserve"> REF _Ref161131757 \r \h </w:instrText>
      </w:r>
      <w:r w:rsidR="00604567">
        <w:rPr>
          <w:rFonts w:ascii="Times New Roman" w:eastAsia="Calibri" w:hAnsi="Times New Roman" w:cs="Times New Roman"/>
          <w:sz w:val="24"/>
          <w:szCs w:val="24"/>
          <w:lang w:eastAsia="lv-LV"/>
        </w:rPr>
      </w:r>
      <w:r w:rsidR="00604567">
        <w:rPr>
          <w:rFonts w:ascii="Times New Roman" w:eastAsia="Calibri" w:hAnsi="Times New Roman" w:cs="Times New Roman"/>
          <w:sz w:val="24"/>
          <w:szCs w:val="24"/>
          <w:lang w:eastAsia="lv-LV"/>
        </w:rPr>
        <w:fldChar w:fldCharType="separate"/>
      </w:r>
      <w:r w:rsidR="00227BEC">
        <w:rPr>
          <w:rFonts w:ascii="Times New Roman" w:eastAsia="Calibri" w:hAnsi="Times New Roman" w:cs="Times New Roman"/>
          <w:sz w:val="24"/>
          <w:szCs w:val="24"/>
          <w:lang w:eastAsia="lv-LV"/>
        </w:rPr>
        <w:t>27</w:t>
      </w:r>
      <w:r w:rsidR="00604567">
        <w:rPr>
          <w:rFonts w:ascii="Times New Roman" w:eastAsia="Calibri" w:hAnsi="Times New Roman" w:cs="Times New Roman"/>
          <w:sz w:val="24"/>
          <w:szCs w:val="24"/>
          <w:lang w:eastAsia="lv-LV"/>
        </w:rPr>
        <w:fldChar w:fldCharType="end"/>
      </w:r>
      <w:r w:rsidR="00604567">
        <w:rPr>
          <w:rFonts w:ascii="Times New Roman" w:eastAsia="Calibri" w:hAnsi="Times New Roman" w:cs="Times New Roman"/>
          <w:sz w:val="24"/>
          <w:szCs w:val="24"/>
          <w:lang w:eastAsia="lv-LV"/>
        </w:rPr>
        <w:t>.</w:t>
      </w:r>
      <w:r w:rsidR="003420FF" w:rsidRPr="00604567">
        <w:rPr>
          <w:rFonts w:ascii="Times New Roman" w:eastAsia="Calibri" w:hAnsi="Times New Roman" w:cs="Times New Roman"/>
          <w:sz w:val="24"/>
          <w:szCs w:val="24"/>
          <w:lang w:eastAsia="lv-LV"/>
        </w:rPr>
        <w:t>,</w:t>
      </w:r>
      <w:r w:rsidR="00604567">
        <w:rPr>
          <w:rFonts w:ascii="Times New Roman" w:eastAsia="Calibri" w:hAnsi="Times New Roman" w:cs="Times New Roman"/>
          <w:sz w:val="24"/>
          <w:szCs w:val="24"/>
          <w:lang w:eastAsia="lv-LV"/>
        </w:rPr>
        <w:t xml:space="preserve"> </w:t>
      </w:r>
      <w:r w:rsidR="00604567">
        <w:rPr>
          <w:rFonts w:ascii="Times New Roman" w:eastAsia="Calibri" w:hAnsi="Times New Roman" w:cs="Times New Roman"/>
          <w:sz w:val="24"/>
          <w:szCs w:val="24"/>
          <w:lang w:eastAsia="lv-LV"/>
        </w:rPr>
        <w:fldChar w:fldCharType="begin"/>
      </w:r>
      <w:r w:rsidR="00604567">
        <w:rPr>
          <w:rFonts w:ascii="Times New Roman" w:eastAsia="Calibri" w:hAnsi="Times New Roman" w:cs="Times New Roman"/>
          <w:sz w:val="24"/>
          <w:szCs w:val="24"/>
          <w:lang w:eastAsia="lv-LV"/>
        </w:rPr>
        <w:instrText xml:space="preserve"> REF _Ref173932296 \r \h </w:instrText>
      </w:r>
      <w:r w:rsidR="00604567">
        <w:rPr>
          <w:rFonts w:ascii="Times New Roman" w:eastAsia="Calibri" w:hAnsi="Times New Roman" w:cs="Times New Roman"/>
          <w:sz w:val="24"/>
          <w:szCs w:val="24"/>
          <w:lang w:eastAsia="lv-LV"/>
        </w:rPr>
      </w:r>
      <w:r w:rsidR="00604567">
        <w:rPr>
          <w:rFonts w:ascii="Times New Roman" w:eastAsia="Calibri" w:hAnsi="Times New Roman" w:cs="Times New Roman"/>
          <w:sz w:val="24"/>
          <w:szCs w:val="24"/>
          <w:lang w:eastAsia="lv-LV"/>
        </w:rPr>
        <w:fldChar w:fldCharType="separate"/>
      </w:r>
      <w:r w:rsidR="00227BEC">
        <w:rPr>
          <w:rFonts w:ascii="Times New Roman" w:eastAsia="Calibri" w:hAnsi="Times New Roman" w:cs="Times New Roman"/>
          <w:sz w:val="24"/>
          <w:szCs w:val="24"/>
          <w:lang w:eastAsia="lv-LV"/>
        </w:rPr>
        <w:t>30</w:t>
      </w:r>
      <w:r w:rsidR="00604567">
        <w:rPr>
          <w:rFonts w:ascii="Times New Roman" w:eastAsia="Calibri" w:hAnsi="Times New Roman" w:cs="Times New Roman"/>
          <w:sz w:val="24"/>
          <w:szCs w:val="24"/>
          <w:lang w:eastAsia="lv-LV"/>
        </w:rPr>
        <w:fldChar w:fldCharType="end"/>
      </w:r>
      <w:r w:rsidR="00604567">
        <w:rPr>
          <w:rFonts w:ascii="Times New Roman" w:eastAsia="Calibri" w:hAnsi="Times New Roman" w:cs="Times New Roman"/>
          <w:sz w:val="24"/>
          <w:szCs w:val="24"/>
          <w:lang w:eastAsia="lv-LV"/>
        </w:rPr>
        <w:t>.</w:t>
      </w:r>
      <w:r w:rsidR="003420FF">
        <w:rPr>
          <w:rFonts w:ascii="Times New Roman" w:eastAsia="Calibri" w:hAnsi="Times New Roman" w:cs="Times New Roman"/>
          <w:sz w:val="24"/>
          <w:szCs w:val="24"/>
          <w:lang w:eastAsia="lv-LV"/>
        </w:rPr>
        <w:t xml:space="preserve"> punktam un to apakšpunktiem, un šo Tehnisko un datu apmaiņas prasību</w:t>
      </w:r>
      <w:r w:rsidR="00105147">
        <w:rPr>
          <w:rFonts w:ascii="Times New Roman" w:eastAsia="Calibri" w:hAnsi="Times New Roman" w:cs="Times New Roman"/>
          <w:sz w:val="24"/>
          <w:szCs w:val="24"/>
          <w:lang w:eastAsia="lv-LV"/>
        </w:rPr>
        <w:t xml:space="preserve"> </w:t>
      </w:r>
      <w:r w:rsidR="00C411A8">
        <w:rPr>
          <w:rFonts w:ascii="Times New Roman" w:eastAsia="Calibri" w:hAnsi="Times New Roman" w:cs="Times New Roman"/>
          <w:sz w:val="24"/>
          <w:szCs w:val="24"/>
          <w:lang w:eastAsia="lv-LV"/>
        </w:rPr>
        <w:fldChar w:fldCharType="begin"/>
      </w:r>
      <w:r w:rsidR="00C411A8">
        <w:rPr>
          <w:rFonts w:ascii="Times New Roman" w:eastAsia="Calibri" w:hAnsi="Times New Roman" w:cs="Times New Roman"/>
          <w:sz w:val="24"/>
          <w:szCs w:val="24"/>
          <w:lang w:eastAsia="lv-LV"/>
        </w:rPr>
        <w:instrText xml:space="preserve"> REF _Ref147839152 \n \h </w:instrText>
      </w:r>
      <w:r w:rsidR="00C411A8">
        <w:rPr>
          <w:rFonts w:ascii="Times New Roman" w:eastAsia="Calibri" w:hAnsi="Times New Roman" w:cs="Times New Roman"/>
          <w:sz w:val="24"/>
          <w:szCs w:val="24"/>
          <w:lang w:eastAsia="lv-LV"/>
        </w:rPr>
      </w:r>
      <w:r w:rsidR="00C411A8">
        <w:rPr>
          <w:rFonts w:ascii="Times New Roman" w:eastAsia="Calibri" w:hAnsi="Times New Roman" w:cs="Times New Roman"/>
          <w:sz w:val="24"/>
          <w:szCs w:val="24"/>
          <w:lang w:eastAsia="lv-LV"/>
        </w:rPr>
        <w:fldChar w:fldCharType="separate"/>
      </w:r>
      <w:r w:rsidR="00227BEC">
        <w:rPr>
          <w:rFonts w:ascii="Times New Roman" w:eastAsia="Calibri" w:hAnsi="Times New Roman" w:cs="Times New Roman"/>
          <w:sz w:val="24"/>
          <w:szCs w:val="24"/>
          <w:lang w:eastAsia="lv-LV"/>
        </w:rPr>
        <w:t>3</w:t>
      </w:r>
      <w:r w:rsidR="00C411A8">
        <w:rPr>
          <w:rFonts w:ascii="Times New Roman" w:eastAsia="Calibri" w:hAnsi="Times New Roman" w:cs="Times New Roman"/>
          <w:sz w:val="24"/>
          <w:szCs w:val="24"/>
          <w:lang w:eastAsia="lv-LV"/>
        </w:rPr>
        <w:fldChar w:fldCharType="end"/>
      </w:r>
      <w:r w:rsidR="003420FF">
        <w:rPr>
          <w:rFonts w:ascii="Times New Roman" w:eastAsia="Calibri" w:hAnsi="Times New Roman" w:cs="Times New Roman"/>
          <w:sz w:val="24"/>
          <w:szCs w:val="24"/>
          <w:lang w:eastAsia="lv-LV"/>
        </w:rPr>
        <w:t>. p</w:t>
      </w:r>
      <w:r w:rsidR="00105147">
        <w:rPr>
          <w:rFonts w:ascii="Times New Roman" w:eastAsia="Calibri" w:hAnsi="Times New Roman" w:cs="Times New Roman"/>
          <w:sz w:val="24"/>
          <w:szCs w:val="24"/>
          <w:lang w:eastAsia="lv-LV"/>
        </w:rPr>
        <w:t>ielikumam</w:t>
      </w:r>
      <w:r w:rsidR="003420FF">
        <w:rPr>
          <w:rFonts w:ascii="Times New Roman" w:eastAsia="Calibri" w:hAnsi="Times New Roman" w:cs="Times New Roman"/>
          <w:sz w:val="24"/>
          <w:szCs w:val="24"/>
          <w:lang w:eastAsia="lv-LV"/>
        </w:rPr>
        <w:t>.</w:t>
      </w:r>
    </w:p>
    <w:p w14:paraId="5ED6F21C" w14:textId="77777777" w:rsidR="52F1A694" w:rsidRDefault="00000000" w:rsidP="36424584">
      <w:pPr>
        <w:numPr>
          <w:ilvl w:val="1"/>
          <w:numId w:val="24"/>
        </w:numPr>
        <w:spacing w:before="120" w:after="120" w:line="276" w:lineRule="auto"/>
        <w:jc w:val="both"/>
        <w:rPr>
          <w:rFonts w:eastAsia="Calibri" w:cs="Times New Roman"/>
          <w:szCs w:val="24"/>
          <w:lang w:eastAsia="lv-LV"/>
        </w:rPr>
      </w:pPr>
      <w:r w:rsidRPr="6A310ED4">
        <w:rPr>
          <w:rFonts w:eastAsia="Calibri" w:cs="Times New Roman"/>
          <w:lang w:eastAsia="lv-LV"/>
        </w:rPr>
        <w:t>Datu apmaiņai izmantojot reālā laika datu apmaiņu tiek pielietots IEC 60870-5-104 protokols.</w:t>
      </w:r>
    </w:p>
    <w:p w14:paraId="7712F855" w14:textId="77777777" w:rsidR="003348B4" w:rsidRPr="00317A10" w:rsidRDefault="00000000" w:rsidP="003348B4">
      <w:pPr>
        <w:numPr>
          <w:ilvl w:val="1"/>
          <w:numId w:val="24"/>
        </w:numPr>
        <w:spacing w:before="120" w:after="120" w:line="276" w:lineRule="auto"/>
        <w:jc w:val="both"/>
        <w:rPr>
          <w:rFonts w:eastAsia="Calibri" w:cs="Times New Roman"/>
          <w:bCs/>
          <w:szCs w:val="24"/>
          <w:lang w:eastAsia="lv-LV"/>
        </w:rPr>
      </w:pPr>
      <w:r w:rsidRPr="36424584">
        <w:rPr>
          <w:rFonts w:eastAsia="Calibri" w:cs="Times New Roman"/>
          <w:lang w:eastAsia="lv-LV"/>
        </w:rPr>
        <w:t xml:space="preserve">Ja RPS pastāv tehniski šķēršļi noteiktās datu apmaiņa realizācijā, RPS un AST var vienoties par cita ziņojuma apmaiņas veida vai formāta izmantošanu. </w:t>
      </w:r>
      <w:bookmarkEnd w:id="8"/>
    </w:p>
    <w:bookmarkEnd w:id="9"/>
    <w:p w14:paraId="2DCDBEC1" w14:textId="77777777" w:rsidR="00C02166" w:rsidRPr="00C02166" w:rsidRDefault="00000000" w:rsidP="003348B4">
      <w:pPr>
        <w:numPr>
          <w:ilvl w:val="1"/>
          <w:numId w:val="24"/>
        </w:numPr>
        <w:spacing w:before="120" w:after="120" w:line="276" w:lineRule="auto"/>
        <w:jc w:val="both"/>
        <w:rPr>
          <w:rFonts w:eastAsia="Calibri" w:cs="Times New Roman"/>
          <w:bCs/>
          <w:szCs w:val="24"/>
          <w:lang w:eastAsia="lv-LV"/>
        </w:rPr>
      </w:pPr>
      <w:r w:rsidRPr="36424584">
        <w:rPr>
          <w:rFonts w:eastAsia="Calibri" w:cs="Times New Roman"/>
          <w:lang w:eastAsia="lv-LV"/>
        </w:rPr>
        <w:t>Datu apmaiņā ar tīmekļa pakalpes starpniecību tiek piemēroti ENTSO-E XML (</w:t>
      </w:r>
      <w:r w:rsidRPr="36424584">
        <w:rPr>
          <w:rFonts w:eastAsia="Calibri" w:cs="Times New Roman"/>
          <w:i/>
          <w:iCs/>
          <w:lang w:eastAsia="lv-LV"/>
        </w:rPr>
        <w:t>Extensible Markup Language</w:t>
      </w:r>
      <w:r w:rsidRPr="36424584">
        <w:rPr>
          <w:rFonts w:eastAsia="Calibri" w:cs="Times New Roman"/>
          <w:lang w:eastAsia="lv-LV"/>
        </w:rPr>
        <w:t>) ziņojumu apmaiņas standarti, atbilstošās XSD  (</w:t>
      </w:r>
      <w:r w:rsidRPr="36424584">
        <w:rPr>
          <w:rFonts w:eastAsia="Calibri" w:cs="Times New Roman"/>
          <w:i/>
          <w:iCs/>
          <w:lang w:eastAsia="lv-LV"/>
        </w:rPr>
        <w:t>XML Schema Definition</w:t>
      </w:r>
      <w:r w:rsidRPr="36424584">
        <w:rPr>
          <w:rFonts w:eastAsia="Calibri" w:cs="Times New Roman"/>
          <w:lang w:eastAsia="lv-LV"/>
        </w:rPr>
        <w:t>) datnes pieejamas ENTSO-E elektroniskās datu apmaiņas bibliotēkas tīmekļa vietnē</w:t>
      </w:r>
      <w:bookmarkEnd w:id="10"/>
      <w:r w:rsidRPr="36424584">
        <w:rPr>
          <w:rFonts w:eastAsia="Calibri" w:cs="Times New Roman"/>
          <w:lang w:eastAsia="lv-LV"/>
        </w:rPr>
        <w:t>.</w:t>
      </w:r>
    </w:p>
    <w:p w14:paraId="491BBEEA" w14:textId="77777777" w:rsidR="003348B4" w:rsidRPr="007C1152" w:rsidRDefault="00000000" w:rsidP="003348B4">
      <w:pPr>
        <w:numPr>
          <w:ilvl w:val="1"/>
          <w:numId w:val="24"/>
        </w:numPr>
        <w:spacing w:before="120" w:after="120" w:line="276" w:lineRule="auto"/>
        <w:jc w:val="both"/>
        <w:rPr>
          <w:rFonts w:eastAsia="Calibri" w:cs="Times New Roman"/>
          <w:bCs/>
          <w:szCs w:val="24"/>
          <w:lang w:eastAsia="lv-LV"/>
        </w:rPr>
      </w:pPr>
      <w:r w:rsidRPr="00317A10">
        <w:rPr>
          <w:rFonts w:eastAsia="Calibri" w:cs="Times New Roman"/>
          <w:bCs/>
          <w:szCs w:val="24"/>
          <w:lang w:eastAsia="lv-LV"/>
        </w:rPr>
        <w:t>Datu apmaiņā ar tīmekļa pakalpes starpniecību</w:t>
      </w:r>
      <w:r>
        <w:rPr>
          <w:rFonts w:eastAsia="Calibri" w:cs="Times New Roman"/>
          <w:bCs/>
          <w:szCs w:val="24"/>
          <w:lang w:eastAsia="lv-LV"/>
        </w:rPr>
        <w:t>, RPS jāiesniedz saņemšanas apstiprinājumu ziņojums (acknowledgement) par katru elektroniski saņemto dokumentu no AST, atbilstoši šo Tehnisko un datu apmaiņas prasību 1. pielikumā noteiktajai formai.</w:t>
      </w:r>
    </w:p>
    <w:p w14:paraId="4877F7D1" w14:textId="77777777" w:rsidR="007C1152" w:rsidRPr="003018EA" w:rsidRDefault="00000000" w:rsidP="003018EA">
      <w:pPr>
        <w:pStyle w:val="ListParagraph"/>
        <w:numPr>
          <w:ilvl w:val="1"/>
          <w:numId w:val="24"/>
        </w:numPr>
        <w:rPr>
          <w:rFonts w:eastAsia="Calibri" w:cs="Times New Roman"/>
          <w:bCs/>
          <w:szCs w:val="24"/>
          <w:lang w:eastAsia="lv-LV"/>
        </w:rPr>
      </w:pPr>
      <w:r>
        <w:rPr>
          <w:rFonts w:ascii="Times New Roman" w:eastAsia="Calibri" w:hAnsi="Times New Roman" w:cs="Times New Roman"/>
          <w:bCs/>
          <w:sz w:val="24"/>
          <w:szCs w:val="24"/>
          <w:lang w:eastAsia="lv-LV"/>
        </w:rPr>
        <w:t xml:space="preserve">Nodrošinot reālā laika datu apmaiņu </w:t>
      </w:r>
      <w:r w:rsidR="00011E5A">
        <w:rPr>
          <w:rFonts w:ascii="Times New Roman" w:eastAsia="Calibri" w:hAnsi="Times New Roman" w:cs="Times New Roman"/>
          <w:bCs/>
          <w:sz w:val="24"/>
          <w:szCs w:val="24"/>
          <w:lang w:eastAsia="lv-LV"/>
        </w:rPr>
        <w:t>ir jāievēro</w:t>
      </w:r>
      <w:r w:rsidR="00011E5A" w:rsidRPr="00011E5A">
        <w:rPr>
          <w:rFonts w:ascii="Times New Roman" w:eastAsia="Calibri" w:hAnsi="Times New Roman" w:cs="Times New Roman"/>
          <w:bCs/>
          <w:sz w:val="24"/>
          <w:szCs w:val="24"/>
          <w:lang w:eastAsia="lv-LV"/>
        </w:rPr>
        <w:t xml:space="preserve"> AST noteiktās tehniskās prasības </w:t>
      </w:r>
      <w:r w:rsidR="003D381C">
        <w:rPr>
          <w:rFonts w:ascii="Times New Roman" w:eastAsia="Calibri" w:hAnsi="Times New Roman" w:cs="Times New Roman"/>
          <w:bCs/>
          <w:sz w:val="24"/>
          <w:szCs w:val="24"/>
          <w:lang w:eastAsia="lv-LV"/>
        </w:rPr>
        <w:t>dispečervadības sistēmai</w:t>
      </w:r>
      <w:r w:rsidR="00011E5A">
        <w:rPr>
          <w:rFonts w:ascii="Times New Roman" w:eastAsia="Calibri" w:hAnsi="Times New Roman" w:cs="Times New Roman"/>
          <w:bCs/>
          <w:sz w:val="24"/>
          <w:szCs w:val="24"/>
          <w:lang w:eastAsia="lv-LV"/>
        </w:rPr>
        <w:t xml:space="preserve">. </w:t>
      </w:r>
      <w:r w:rsidRPr="007C1152">
        <w:rPr>
          <w:rFonts w:ascii="Times New Roman" w:eastAsia="Calibri" w:hAnsi="Times New Roman" w:cs="Times New Roman"/>
          <w:bCs/>
          <w:sz w:val="24"/>
          <w:szCs w:val="24"/>
          <w:lang w:eastAsia="lv-LV"/>
        </w:rPr>
        <w:t>Nepieciešamības gadījumā</w:t>
      </w:r>
      <w:r w:rsidR="00332634">
        <w:rPr>
          <w:rFonts w:ascii="Times New Roman" w:eastAsia="Calibri" w:hAnsi="Times New Roman" w:cs="Times New Roman"/>
          <w:bCs/>
          <w:sz w:val="24"/>
          <w:szCs w:val="24"/>
          <w:lang w:eastAsia="lv-LV"/>
        </w:rPr>
        <w:t>,</w:t>
      </w:r>
      <w:r w:rsidRPr="007C1152">
        <w:rPr>
          <w:rFonts w:ascii="Times New Roman" w:eastAsia="Calibri" w:hAnsi="Times New Roman" w:cs="Times New Roman"/>
          <w:bCs/>
          <w:sz w:val="24"/>
          <w:szCs w:val="24"/>
          <w:lang w:eastAsia="lv-LV"/>
        </w:rPr>
        <w:t xml:space="preserve"> </w:t>
      </w:r>
      <w:r w:rsidR="00706136">
        <w:rPr>
          <w:rFonts w:ascii="Times New Roman" w:eastAsia="Calibri" w:hAnsi="Times New Roman" w:cs="Times New Roman"/>
          <w:bCs/>
          <w:sz w:val="24"/>
          <w:szCs w:val="24"/>
          <w:lang w:eastAsia="lv-LV"/>
        </w:rPr>
        <w:t>ja pastāv tehniski šķ</w:t>
      </w:r>
      <w:r w:rsidR="00301C4A">
        <w:rPr>
          <w:rFonts w:ascii="Times New Roman" w:eastAsia="Calibri" w:hAnsi="Times New Roman" w:cs="Times New Roman"/>
          <w:bCs/>
          <w:sz w:val="24"/>
          <w:szCs w:val="24"/>
          <w:lang w:eastAsia="lv-LV"/>
        </w:rPr>
        <w:t xml:space="preserve">ēršļi </w:t>
      </w:r>
      <w:r w:rsidR="00DF3F1C">
        <w:rPr>
          <w:rFonts w:ascii="Times New Roman" w:eastAsia="Calibri" w:hAnsi="Times New Roman" w:cs="Times New Roman"/>
          <w:bCs/>
          <w:sz w:val="24"/>
          <w:szCs w:val="24"/>
          <w:lang w:eastAsia="lv-LV"/>
        </w:rPr>
        <w:t xml:space="preserve"> vai alternatīvi risinājumi </w:t>
      </w:r>
      <w:r w:rsidRPr="007C1152">
        <w:rPr>
          <w:rFonts w:ascii="Times New Roman" w:eastAsia="Calibri" w:hAnsi="Times New Roman" w:cs="Times New Roman"/>
          <w:bCs/>
          <w:sz w:val="24"/>
          <w:szCs w:val="24"/>
          <w:lang w:eastAsia="lv-LV"/>
        </w:rPr>
        <w:t xml:space="preserve">AST un RNV </w:t>
      </w:r>
      <w:r w:rsidR="00301C4A">
        <w:rPr>
          <w:rFonts w:ascii="Times New Roman" w:eastAsia="Calibri" w:hAnsi="Times New Roman" w:cs="Times New Roman"/>
          <w:bCs/>
          <w:sz w:val="24"/>
          <w:szCs w:val="24"/>
          <w:lang w:eastAsia="lv-LV"/>
        </w:rPr>
        <w:t>ir tiesīgi</w:t>
      </w:r>
      <w:r w:rsidRPr="007C1152">
        <w:rPr>
          <w:rFonts w:ascii="Times New Roman" w:eastAsia="Calibri" w:hAnsi="Times New Roman" w:cs="Times New Roman"/>
          <w:bCs/>
          <w:sz w:val="24"/>
          <w:szCs w:val="24"/>
          <w:lang w:eastAsia="lv-LV"/>
        </w:rPr>
        <w:t xml:space="preserve"> vienoties par papildu</w:t>
      </w:r>
      <w:r w:rsidR="007137BD">
        <w:rPr>
          <w:rFonts w:ascii="Times New Roman" w:eastAsia="Calibri" w:hAnsi="Times New Roman" w:cs="Times New Roman"/>
          <w:bCs/>
          <w:sz w:val="24"/>
          <w:szCs w:val="24"/>
          <w:lang w:eastAsia="lv-LV"/>
        </w:rPr>
        <w:t>s</w:t>
      </w:r>
      <w:r w:rsidRPr="007C1152">
        <w:rPr>
          <w:rFonts w:ascii="Times New Roman" w:eastAsia="Calibri" w:hAnsi="Times New Roman" w:cs="Times New Roman"/>
          <w:bCs/>
          <w:sz w:val="24"/>
          <w:szCs w:val="24"/>
          <w:lang w:eastAsia="lv-LV"/>
        </w:rPr>
        <w:t xml:space="preserve"> datu apjomu un citu datu tipu izmantošanu</w:t>
      </w:r>
      <w:r>
        <w:rPr>
          <w:rFonts w:ascii="Times New Roman" w:eastAsia="Calibri" w:hAnsi="Times New Roman" w:cs="Times New Roman"/>
          <w:bCs/>
          <w:sz w:val="24"/>
          <w:szCs w:val="24"/>
          <w:lang w:eastAsia="lv-LV"/>
        </w:rPr>
        <w:t>.</w:t>
      </w:r>
    </w:p>
    <w:p w14:paraId="3D6ADA7A" w14:textId="77777777" w:rsidR="003348B4" w:rsidRPr="00317A10" w:rsidRDefault="00000000" w:rsidP="003348B4">
      <w:pPr>
        <w:keepNext/>
        <w:numPr>
          <w:ilvl w:val="0"/>
          <w:numId w:val="24"/>
        </w:numPr>
        <w:spacing w:before="120" w:after="120" w:line="240" w:lineRule="auto"/>
        <w:jc w:val="both"/>
        <w:outlineLvl w:val="0"/>
        <w:rPr>
          <w:rFonts w:eastAsia="Times New Roman" w:cs="Times New Roman"/>
          <w:b/>
          <w:sz w:val="28"/>
          <w:szCs w:val="24"/>
        </w:rPr>
      </w:pPr>
      <w:bookmarkStart w:id="12" w:name="_Ref147838663"/>
      <w:bookmarkStart w:id="13" w:name="_Ref164783747"/>
      <w:r w:rsidRPr="00317A10">
        <w:rPr>
          <w:rFonts w:eastAsia="Times New Roman" w:cs="Times New Roman"/>
          <w:b/>
          <w:sz w:val="28"/>
          <w:szCs w:val="24"/>
        </w:rPr>
        <w:t>Prasības regulēšanas pakalpojuma sniedzēju un AST ziņojumu apmaiņai</w:t>
      </w:r>
      <w:r w:rsidR="009F5D7A">
        <w:rPr>
          <w:rFonts w:eastAsia="Times New Roman" w:cs="Times New Roman"/>
          <w:b/>
          <w:sz w:val="28"/>
          <w:szCs w:val="24"/>
        </w:rPr>
        <w:t>,</w:t>
      </w:r>
      <w:r w:rsidR="008B2FF3">
        <w:rPr>
          <w:rFonts w:eastAsia="Times New Roman" w:cs="Times New Roman"/>
          <w:b/>
          <w:sz w:val="28"/>
          <w:szCs w:val="24"/>
        </w:rPr>
        <w:t xml:space="preserve"> </w:t>
      </w:r>
      <w:r w:rsidR="005C2201">
        <w:rPr>
          <w:rFonts w:eastAsia="Times New Roman" w:cs="Times New Roman"/>
          <w:b/>
          <w:sz w:val="28"/>
          <w:szCs w:val="24"/>
        </w:rPr>
        <w:t>pieg</w:t>
      </w:r>
      <w:r w:rsidR="00720250">
        <w:rPr>
          <w:rFonts w:eastAsia="Times New Roman" w:cs="Times New Roman"/>
          <w:b/>
          <w:sz w:val="28"/>
          <w:szCs w:val="24"/>
        </w:rPr>
        <w:t>ādājot</w:t>
      </w:r>
      <w:r w:rsidR="008B2FF3">
        <w:rPr>
          <w:rFonts w:eastAsia="Times New Roman" w:cs="Times New Roman"/>
          <w:b/>
          <w:sz w:val="28"/>
          <w:szCs w:val="24"/>
        </w:rPr>
        <w:t xml:space="preserve"> frekvences regulēšanas rezerv</w:t>
      </w:r>
      <w:r w:rsidR="00720250">
        <w:rPr>
          <w:rFonts w:eastAsia="Times New Roman" w:cs="Times New Roman"/>
          <w:b/>
          <w:sz w:val="28"/>
          <w:szCs w:val="24"/>
        </w:rPr>
        <w:t xml:space="preserve">ju ar manuālu </w:t>
      </w:r>
      <w:r w:rsidR="00DB39DB">
        <w:rPr>
          <w:rFonts w:eastAsia="Times New Roman" w:cs="Times New Roman"/>
          <w:b/>
          <w:sz w:val="28"/>
          <w:szCs w:val="24"/>
        </w:rPr>
        <w:t>ak</w:t>
      </w:r>
      <w:r w:rsidR="00720250">
        <w:rPr>
          <w:rFonts w:eastAsia="Times New Roman" w:cs="Times New Roman"/>
          <w:b/>
          <w:sz w:val="28"/>
          <w:szCs w:val="24"/>
        </w:rPr>
        <w:t>t</w:t>
      </w:r>
      <w:r w:rsidR="00DB39DB">
        <w:rPr>
          <w:rFonts w:eastAsia="Times New Roman" w:cs="Times New Roman"/>
          <w:b/>
          <w:sz w:val="28"/>
          <w:szCs w:val="24"/>
        </w:rPr>
        <w:t>i</w:t>
      </w:r>
      <w:r w:rsidR="00720250">
        <w:rPr>
          <w:rFonts w:eastAsia="Times New Roman" w:cs="Times New Roman"/>
          <w:b/>
          <w:sz w:val="28"/>
          <w:szCs w:val="24"/>
        </w:rPr>
        <w:t>vizāciju</w:t>
      </w:r>
      <w:r w:rsidR="008B2FF3">
        <w:rPr>
          <w:rFonts w:eastAsia="Times New Roman" w:cs="Times New Roman"/>
          <w:b/>
          <w:sz w:val="28"/>
          <w:szCs w:val="24"/>
        </w:rPr>
        <w:t xml:space="preserve"> (mFRR) </w:t>
      </w:r>
      <w:bookmarkEnd w:id="12"/>
      <w:r w:rsidR="00DB39DB">
        <w:rPr>
          <w:rFonts w:eastAsia="Times New Roman" w:cs="Times New Roman"/>
          <w:b/>
          <w:sz w:val="28"/>
          <w:szCs w:val="24"/>
        </w:rPr>
        <w:t>produktu.</w:t>
      </w:r>
      <w:bookmarkEnd w:id="13"/>
    </w:p>
    <w:p w14:paraId="474C5416" w14:textId="77777777" w:rsidR="003348B4" w:rsidRPr="00317A10" w:rsidRDefault="00000000" w:rsidP="003348B4">
      <w:pPr>
        <w:numPr>
          <w:ilvl w:val="1"/>
          <w:numId w:val="24"/>
        </w:numPr>
        <w:spacing w:before="120" w:after="120" w:line="240" w:lineRule="auto"/>
        <w:jc w:val="both"/>
        <w:rPr>
          <w:rFonts w:cs="Times New Roman"/>
          <w:szCs w:val="24"/>
        </w:rPr>
      </w:pPr>
      <w:r w:rsidRPr="36424584">
        <w:rPr>
          <w:rFonts w:eastAsia="Calibri" w:cs="Times New Roman"/>
          <w:lang w:eastAsia="lv-LV"/>
        </w:rPr>
        <w:t xml:space="preserve">Ja RPS iesniedz </w:t>
      </w:r>
      <w:r w:rsidR="00AE73DA">
        <w:rPr>
          <w:rFonts w:eastAsia="Calibri" w:cs="Times New Roman"/>
          <w:lang w:eastAsia="lv-LV"/>
        </w:rPr>
        <w:t xml:space="preserve">mFRR </w:t>
      </w:r>
      <w:r w:rsidRPr="36424584">
        <w:rPr>
          <w:rFonts w:eastAsia="Calibri" w:cs="Times New Roman"/>
          <w:lang w:eastAsia="lv-LV"/>
        </w:rPr>
        <w:t xml:space="preserve">regulēšanas produkta solījumu un tā labojumus, atbilstoši kārtībai un formai, kas noteikta šo Tehnisko un datu apmaiņas prasību </w:t>
      </w:r>
      <w:r w:rsidRPr="36424584">
        <w:rPr>
          <w:rFonts w:eastAsia="Calibri" w:cs="Times New Roman"/>
          <w:lang w:eastAsia="lv-LV"/>
        </w:rPr>
        <w:fldChar w:fldCharType="begin"/>
      </w:r>
      <w:r w:rsidRPr="36424584">
        <w:rPr>
          <w:rFonts w:eastAsia="Calibri" w:cs="Times New Roman"/>
          <w:lang w:eastAsia="lv-LV"/>
        </w:rPr>
        <w:instrText xml:space="preserve"> REF  _Ref81394812 \h \n  \* MERGEFORMAT </w:instrText>
      </w:r>
      <w:r w:rsidRPr="36424584">
        <w:rPr>
          <w:rFonts w:eastAsia="Calibri" w:cs="Times New Roman"/>
          <w:lang w:eastAsia="lv-LV"/>
        </w:rPr>
      </w:r>
      <w:r w:rsidRPr="36424584">
        <w:rPr>
          <w:rFonts w:eastAsia="Calibri" w:cs="Times New Roman"/>
          <w:lang w:eastAsia="lv-LV"/>
        </w:rPr>
        <w:fldChar w:fldCharType="separate"/>
      </w:r>
      <w:r w:rsidR="00227BEC">
        <w:rPr>
          <w:rFonts w:eastAsia="Calibri" w:cs="Times New Roman"/>
          <w:lang w:eastAsia="lv-LV"/>
        </w:rPr>
        <w:t>1</w:t>
      </w:r>
      <w:r w:rsidRPr="36424584">
        <w:rPr>
          <w:rFonts w:eastAsia="Calibri" w:cs="Times New Roman"/>
          <w:lang w:eastAsia="lv-LV"/>
        </w:rPr>
        <w:fldChar w:fldCharType="end"/>
      </w:r>
      <w:r w:rsidRPr="36424584">
        <w:rPr>
          <w:rFonts w:eastAsia="Calibri" w:cs="Times New Roman"/>
          <w:lang w:eastAsia="lv-LV"/>
        </w:rPr>
        <w:t xml:space="preserve">. pielikumā. </w:t>
      </w:r>
    </w:p>
    <w:p w14:paraId="56429AB2" w14:textId="77777777" w:rsidR="003348B4" w:rsidRPr="00227BEC" w:rsidRDefault="00000000" w:rsidP="003348B4">
      <w:pPr>
        <w:numPr>
          <w:ilvl w:val="1"/>
          <w:numId w:val="24"/>
        </w:numPr>
        <w:spacing w:before="120" w:after="120" w:line="240" w:lineRule="auto"/>
        <w:jc w:val="both"/>
        <w:rPr>
          <w:rFonts w:cs="Times New Roman"/>
          <w:szCs w:val="24"/>
        </w:rPr>
      </w:pPr>
      <w:r>
        <w:rPr>
          <w:rFonts w:eastAsia="Calibri" w:cs="Times New Roman"/>
          <w:lang w:eastAsia="lv-LV"/>
        </w:rPr>
        <w:t>mFRR regulēšanas produkta s</w:t>
      </w:r>
      <w:r w:rsidR="00170709" w:rsidRPr="36424584">
        <w:rPr>
          <w:rFonts w:eastAsia="Calibri" w:cs="Times New Roman"/>
          <w:lang w:eastAsia="lv-LV"/>
        </w:rPr>
        <w:t>olījuma nepieejamības gadījumā</w:t>
      </w:r>
      <w:r w:rsidR="00C02166">
        <w:rPr>
          <w:rFonts w:eastAsia="Calibri" w:cs="Times New Roman"/>
          <w:lang w:eastAsia="lv-LV"/>
        </w:rPr>
        <w:t xml:space="preserve"> (tehnisko iemeslu dēļ)</w:t>
      </w:r>
      <w:r w:rsidR="00170709" w:rsidRPr="36424584">
        <w:rPr>
          <w:rFonts w:eastAsia="Calibri" w:cs="Times New Roman"/>
          <w:lang w:eastAsia="lv-LV"/>
        </w:rPr>
        <w:t xml:space="preserve"> RPS par to ziņo AST, nosūtot </w:t>
      </w:r>
      <w:r w:rsidR="00C02166">
        <w:rPr>
          <w:rFonts w:eastAsia="Calibri" w:cs="Times New Roman"/>
          <w:lang w:eastAsia="lv-LV"/>
        </w:rPr>
        <w:t xml:space="preserve">iepriekš iesniegtā </w:t>
      </w:r>
      <w:r w:rsidR="00170709" w:rsidRPr="36424584">
        <w:rPr>
          <w:rFonts w:eastAsia="Calibri" w:cs="Times New Roman"/>
          <w:lang w:eastAsia="lv-LV"/>
        </w:rPr>
        <w:t>ziņojum</w:t>
      </w:r>
      <w:r w:rsidR="00C02166">
        <w:rPr>
          <w:rFonts w:eastAsia="Calibri" w:cs="Times New Roman"/>
          <w:lang w:eastAsia="lv-LV"/>
        </w:rPr>
        <w:t>a labojumu ar šī labojuma iemeslu</w:t>
      </w:r>
      <w:r w:rsidR="00170709" w:rsidRPr="36424584">
        <w:rPr>
          <w:rFonts w:eastAsia="Calibri" w:cs="Times New Roman"/>
          <w:lang w:eastAsia="lv-LV"/>
        </w:rPr>
        <w:t xml:space="preserve"> atbilstoši šo Tehnisko un datu apmaiņas prasību </w:t>
      </w:r>
      <w:r w:rsidR="00C411A8">
        <w:rPr>
          <w:rFonts w:eastAsia="Calibri" w:cs="Times New Roman"/>
          <w:lang w:eastAsia="lv-LV"/>
        </w:rPr>
        <w:fldChar w:fldCharType="begin"/>
      </w:r>
      <w:r w:rsidR="00C411A8">
        <w:rPr>
          <w:rFonts w:eastAsia="Calibri" w:cs="Times New Roman"/>
          <w:lang w:eastAsia="lv-LV"/>
        </w:rPr>
        <w:instrText xml:space="preserve"> REF _Ref166060498 \n \h </w:instrText>
      </w:r>
      <w:r w:rsidR="00C411A8">
        <w:rPr>
          <w:rFonts w:eastAsia="Calibri" w:cs="Times New Roman"/>
          <w:lang w:eastAsia="lv-LV"/>
        </w:rPr>
      </w:r>
      <w:r w:rsidR="00C411A8">
        <w:rPr>
          <w:rFonts w:eastAsia="Calibri" w:cs="Times New Roman"/>
          <w:lang w:eastAsia="lv-LV"/>
        </w:rPr>
        <w:fldChar w:fldCharType="separate"/>
      </w:r>
      <w:r w:rsidR="00227BEC">
        <w:rPr>
          <w:rFonts w:eastAsia="Calibri" w:cs="Times New Roman"/>
          <w:lang w:eastAsia="lv-LV"/>
        </w:rPr>
        <w:t>1</w:t>
      </w:r>
      <w:r w:rsidR="00C411A8">
        <w:rPr>
          <w:rFonts w:eastAsia="Calibri" w:cs="Times New Roman"/>
          <w:lang w:eastAsia="lv-LV"/>
        </w:rPr>
        <w:fldChar w:fldCharType="end"/>
      </w:r>
      <w:r w:rsidR="00170709" w:rsidRPr="36424584">
        <w:rPr>
          <w:rFonts w:eastAsia="Calibri" w:cs="Times New Roman"/>
          <w:lang w:eastAsia="lv-LV"/>
        </w:rPr>
        <w:t>. pielikumā noteiktajai kārtībai un formai.</w:t>
      </w:r>
    </w:p>
    <w:p w14:paraId="54357C2C" w14:textId="77777777" w:rsidR="00C02166" w:rsidRPr="00C02166" w:rsidRDefault="00000000" w:rsidP="00C02166">
      <w:pPr>
        <w:numPr>
          <w:ilvl w:val="1"/>
          <w:numId w:val="24"/>
        </w:numPr>
        <w:spacing w:before="120" w:after="120" w:line="240" w:lineRule="auto"/>
        <w:jc w:val="both"/>
        <w:rPr>
          <w:rFonts w:cs="Times New Roman"/>
          <w:szCs w:val="24"/>
        </w:rPr>
      </w:pPr>
      <w:r>
        <w:rPr>
          <w:rFonts w:eastAsia="Calibri" w:cs="Times New Roman"/>
          <w:bCs/>
          <w:szCs w:val="24"/>
          <w:lang w:eastAsia="lv-LV"/>
        </w:rPr>
        <w:t>AST iesniedz dokumenta saņemšanas apstiprinājumu un labojuma apstiprinājuma dokumentu (pozitīvu vai negatīvu) par katru elektroniski saņemto RPS iesniegtā solījuma ziņojuma labojumu, izmantojot atbilstoši šo Tehnisko un datu apmaiņas prasību 1. pielikumā noteiktajai kārtībai un formai.</w:t>
      </w:r>
    </w:p>
    <w:p w14:paraId="22E99833" w14:textId="77777777" w:rsidR="003348B4" w:rsidRPr="00317A10" w:rsidRDefault="00000000" w:rsidP="003348B4">
      <w:pPr>
        <w:numPr>
          <w:ilvl w:val="1"/>
          <w:numId w:val="24"/>
        </w:numPr>
        <w:spacing w:after="120"/>
        <w:jc w:val="both"/>
        <w:rPr>
          <w:rFonts w:eastAsia="Calibri" w:cs="Times New Roman"/>
          <w:bCs/>
          <w:szCs w:val="24"/>
          <w:lang w:eastAsia="lv-LV"/>
        </w:rPr>
      </w:pPr>
      <w:bookmarkStart w:id="14" w:name="_Ref81837524"/>
      <w:bookmarkStart w:id="15" w:name="_Ref161153391"/>
      <w:r w:rsidRPr="36424584">
        <w:rPr>
          <w:rFonts w:eastAsia="Calibri" w:cs="Times New Roman"/>
          <w:lang w:eastAsia="lv-LV"/>
        </w:rPr>
        <w:t>RPS jāspēj saņemt un attiecīgi reaģēt uz AST dispečera dot</w:t>
      </w:r>
      <w:r w:rsidR="00AE73DA">
        <w:rPr>
          <w:rFonts w:eastAsia="Calibri" w:cs="Times New Roman"/>
          <w:lang w:eastAsia="lv-LV"/>
        </w:rPr>
        <w:t>o</w:t>
      </w:r>
      <w:r w:rsidRPr="36424584">
        <w:rPr>
          <w:rFonts w:eastAsia="Calibri" w:cs="Times New Roman"/>
          <w:lang w:eastAsia="lv-LV"/>
        </w:rPr>
        <w:t xml:space="preserve"> </w:t>
      </w:r>
      <w:r w:rsidR="00AE73DA">
        <w:rPr>
          <w:rFonts w:eastAsia="Calibri" w:cs="Times New Roman"/>
          <w:lang w:eastAsia="lv-LV"/>
        </w:rPr>
        <w:t xml:space="preserve">mFRR </w:t>
      </w:r>
      <w:r w:rsidRPr="36424584">
        <w:rPr>
          <w:rFonts w:eastAsia="Calibri" w:cs="Times New Roman"/>
          <w:lang w:eastAsia="lv-LV"/>
        </w:rPr>
        <w:t>aktivizācijas komandu, kura noformēta pēc šo Tehnisko un datu apmaiņas prasību</w:t>
      </w:r>
      <w:r w:rsidR="00045F67">
        <w:rPr>
          <w:rFonts w:eastAsia="Calibri" w:cs="Times New Roman"/>
          <w:lang w:eastAsia="lv-LV"/>
        </w:rPr>
        <w:t xml:space="preserve"> </w:t>
      </w:r>
      <w:r w:rsidR="00C411A8">
        <w:rPr>
          <w:rFonts w:eastAsia="Calibri" w:cs="Times New Roman"/>
          <w:lang w:eastAsia="lv-LV"/>
        </w:rPr>
        <w:fldChar w:fldCharType="begin"/>
      </w:r>
      <w:r w:rsidR="00C411A8">
        <w:rPr>
          <w:rFonts w:eastAsia="Calibri" w:cs="Times New Roman"/>
          <w:lang w:eastAsia="lv-LV"/>
        </w:rPr>
        <w:instrText xml:space="preserve"> REF _Ref166060498 \n \h </w:instrText>
      </w:r>
      <w:r w:rsidR="00C411A8">
        <w:rPr>
          <w:rFonts w:eastAsia="Calibri" w:cs="Times New Roman"/>
          <w:lang w:eastAsia="lv-LV"/>
        </w:rPr>
      </w:r>
      <w:r w:rsidR="00C411A8">
        <w:rPr>
          <w:rFonts w:eastAsia="Calibri" w:cs="Times New Roman"/>
          <w:lang w:eastAsia="lv-LV"/>
        </w:rPr>
        <w:fldChar w:fldCharType="separate"/>
      </w:r>
      <w:r w:rsidR="00227BEC">
        <w:rPr>
          <w:rFonts w:eastAsia="Calibri" w:cs="Times New Roman"/>
          <w:lang w:eastAsia="lv-LV"/>
        </w:rPr>
        <w:t>1</w:t>
      </w:r>
      <w:r w:rsidR="00C411A8">
        <w:rPr>
          <w:rFonts w:eastAsia="Calibri" w:cs="Times New Roman"/>
          <w:lang w:eastAsia="lv-LV"/>
        </w:rPr>
        <w:fldChar w:fldCharType="end"/>
      </w:r>
      <w:r w:rsidRPr="36424584">
        <w:rPr>
          <w:rFonts w:eastAsia="Calibri" w:cs="Times New Roman"/>
          <w:lang w:eastAsia="lv-LV"/>
        </w:rPr>
        <w:t>. pielikuma noteiktās formas.</w:t>
      </w:r>
      <w:bookmarkEnd w:id="14"/>
      <w:r w:rsidRPr="36424584">
        <w:rPr>
          <w:rFonts w:eastAsia="Calibri" w:cs="Times New Roman"/>
          <w:lang w:eastAsia="lv-LV"/>
        </w:rPr>
        <w:t xml:space="preserve"> Regulēšanas produkta aktivizācijas komandā tiek norādīta RNV, kura izmantota attiecīgajā regulēšanas produkta solījumā.</w:t>
      </w:r>
      <w:bookmarkEnd w:id="15"/>
    </w:p>
    <w:p w14:paraId="7680ABCC" w14:textId="77777777" w:rsidR="007C1152" w:rsidRDefault="00000000" w:rsidP="007C1152">
      <w:pPr>
        <w:numPr>
          <w:ilvl w:val="1"/>
          <w:numId w:val="24"/>
        </w:numPr>
        <w:spacing w:before="120" w:after="120" w:line="240" w:lineRule="auto"/>
        <w:jc w:val="both"/>
        <w:rPr>
          <w:rFonts w:cs="Times New Roman"/>
          <w:szCs w:val="24"/>
        </w:rPr>
      </w:pPr>
      <w:bookmarkStart w:id="16" w:name="_Ref81837530"/>
      <w:r w:rsidRPr="36424584">
        <w:rPr>
          <w:rFonts w:eastAsia="Calibri" w:cs="Times New Roman"/>
          <w:lang w:eastAsia="lv-LV"/>
        </w:rPr>
        <w:t>Par katru elektroniski saņemto AST dispečera aktivizācijas komandu</w:t>
      </w:r>
      <w:r w:rsidR="005221BD">
        <w:rPr>
          <w:rFonts w:eastAsia="Calibri" w:cs="Times New Roman"/>
          <w:lang w:eastAsia="lv-LV"/>
        </w:rPr>
        <w:t xml:space="preserve"> </w:t>
      </w:r>
      <w:r w:rsidRPr="36424584">
        <w:rPr>
          <w:rFonts w:eastAsia="Calibri" w:cs="Times New Roman"/>
          <w:lang w:eastAsia="lv-LV"/>
        </w:rPr>
        <w:t xml:space="preserve">RPS nosūta apstiprinājumu, atbilstoši šo Tehnisko un datu apmaiņas prasību </w:t>
      </w:r>
      <w:r w:rsidR="00C411A8">
        <w:rPr>
          <w:rFonts w:eastAsia="Calibri" w:cs="Times New Roman"/>
          <w:lang w:eastAsia="lv-LV"/>
        </w:rPr>
        <w:fldChar w:fldCharType="begin"/>
      </w:r>
      <w:r w:rsidR="00C411A8">
        <w:rPr>
          <w:rFonts w:eastAsia="Calibri" w:cs="Times New Roman"/>
          <w:lang w:eastAsia="lv-LV"/>
        </w:rPr>
        <w:instrText xml:space="preserve"> REF _Ref166060498 \n \h </w:instrText>
      </w:r>
      <w:r w:rsidR="00C411A8">
        <w:rPr>
          <w:rFonts w:eastAsia="Calibri" w:cs="Times New Roman"/>
          <w:lang w:eastAsia="lv-LV"/>
        </w:rPr>
      </w:r>
      <w:r w:rsidR="00C411A8">
        <w:rPr>
          <w:rFonts w:eastAsia="Calibri" w:cs="Times New Roman"/>
          <w:lang w:eastAsia="lv-LV"/>
        </w:rPr>
        <w:fldChar w:fldCharType="separate"/>
      </w:r>
      <w:r w:rsidR="00227BEC">
        <w:rPr>
          <w:rFonts w:eastAsia="Calibri" w:cs="Times New Roman"/>
          <w:lang w:eastAsia="lv-LV"/>
        </w:rPr>
        <w:t>1</w:t>
      </w:r>
      <w:r w:rsidR="00C411A8">
        <w:rPr>
          <w:rFonts w:eastAsia="Calibri" w:cs="Times New Roman"/>
          <w:lang w:eastAsia="lv-LV"/>
        </w:rPr>
        <w:fldChar w:fldCharType="end"/>
      </w:r>
      <w:r w:rsidRPr="36424584">
        <w:rPr>
          <w:rFonts w:eastAsia="Calibri" w:cs="Times New Roman"/>
          <w:lang w:eastAsia="lv-LV"/>
        </w:rPr>
        <w:t>. pielikumā noteiktajai formai.</w:t>
      </w:r>
      <w:bookmarkEnd w:id="16"/>
      <w:r w:rsidRPr="36424584">
        <w:rPr>
          <w:rFonts w:eastAsia="Calibri" w:cs="Times New Roman"/>
          <w:lang w:eastAsia="lv-LV"/>
        </w:rPr>
        <w:t xml:space="preserve"> </w:t>
      </w:r>
    </w:p>
    <w:p w14:paraId="414BB80E" w14:textId="77777777" w:rsidR="007C1152" w:rsidRPr="00317A10" w:rsidRDefault="00000000" w:rsidP="007C1152">
      <w:pPr>
        <w:keepNext/>
        <w:numPr>
          <w:ilvl w:val="0"/>
          <w:numId w:val="24"/>
        </w:numPr>
        <w:spacing w:before="120" w:after="120" w:line="240" w:lineRule="auto"/>
        <w:jc w:val="both"/>
        <w:outlineLvl w:val="0"/>
        <w:rPr>
          <w:rFonts w:eastAsia="Times New Roman" w:cs="Times New Roman"/>
          <w:b/>
          <w:sz w:val="28"/>
          <w:szCs w:val="24"/>
        </w:rPr>
      </w:pPr>
      <w:bookmarkStart w:id="17" w:name="_Ref147838751"/>
      <w:bookmarkStart w:id="18" w:name="_Ref164783749"/>
      <w:r w:rsidRPr="00317A10">
        <w:rPr>
          <w:rFonts w:eastAsia="Times New Roman" w:cs="Times New Roman"/>
          <w:b/>
          <w:sz w:val="28"/>
          <w:szCs w:val="24"/>
        </w:rPr>
        <w:lastRenderedPageBreak/>
        <w:t>Prasības regulēšanas pakalpojuma sniedzēju un AST ziņojumu apmaiņai</w:t>
      </w:r>
      <w:r w:rsidR="009F5D7A">
        <w:rPr>
          <w:rFonts w:eastAsia="Times New Roman" w:cs="Times New Roman"/>
          <w:b/>
          <w:sz w:val="28"/>
          <w:szCs w:val="24"/>
        </w:rPr>
        <w:t>,</w:t>
      </w:r>
      <w:r w:rsidR="008B2FF3">
        <w:rPr>
          <w:rFonts w:eastAsia="Times New Roman" w:cs="Times New Roman"/>
          <w:b/>
          <w:sz w:val="28"/>
          <w:szCs w:val="24"/>
        </w:rPr>
        <w:t xml:space="preserve"> </w:t>
      </w:r>
      <w:r w:rsidR="00A42FAC" w:rsidRPr="00A42FAC">
        <w:rPr>
          <w:rFonts w:eastAsia="Times New Roman" w:cs="Times New Roman"/>
          <w:b/>
          <w:sz w:val="28"/>
          <w:szCs w:val="24"/>
        </w:rPr>
        <w:t xml:space="preserve">piegādājot frekvences regulēšanas rezervju ar </w:t>
      </w:r>
      <w:r w:rsidR="00A42FAC">
        <w:rPr>
          <w:rFonts w:eastAsia="Times New Roman" w:cs="Times New Roman"/>
          <w:b/>
          <w:sz w:val="28"/>
          <w:szCs w:val="24"/>
        </w:rPr>
        <w:t>automātisku</w:t>
      </w:r>
      <w:r w:rsidR="00A42FAC" w:rsidRPr="00A42FAC">
        <w:rPr>
          <w:rFonts w:eastAsia="Times New Roman" w:cs="Times New Roman"/>
          <w:b/>
          <w:sz w:val="28"/>
          <w:szCs w:val="24"/>
        </w:rPr>
        <w:t xml:space="preserve"> aktivizāciju </w:t>
      </w:r>
      <w:r w:rsidR="008B2FF3">
        <w:rPr>
          <w:rFonts w:eastAsia="Times New Roman" w:cs="Times New Roman"/>
          <w:b/>
          <w:sz w:val="28"/>
          <w:szCs w:val="24"/>
        </w:rPr>
        <w:t xml:space="preserve">(aFRR) </w:t>
      </w:r>
      <w:bookmarkEnd w:id="17"/>
      <w:r w:rsidR="00A42FAC">
        <w:rPr>
          <w:rFonts w:eastAsia="Times New Roman" w:cs="Times New Roman"/>
          <w:b/>
          <w:sz w:val="28"/>
          <w:szCs w:val="24"/>
        </w:rPr>
        <w:t>produktu.</w:t>
      </w:r>
      <w:bookmarkEnd w:id="18"/>
    </w:p>
    <w:p w14:paraId="10E0D02C" w14:textId="77777777" w:rsidR="007C1152" w:rsidRPr="00317A10" w:rsidRDefault="00000000" w:rsidP="007C1152">
      <w:pPr>
        <w:numPr>
          <w:ilvl w:val="1"/>
          <w:numId w:val="24"/>
        </w:numPr>
        <w:spacing w:before="120" w:after="120" w:line="240" w:lineRule="auto"/>
        <w:jc w:val="both"/>
        <w:rPr>
          <w:rFonts w:cs="Times New Roman"/>
          <w:szCs w:val="24"/>
        </w:rPr>
      </w:pPr>
      <w:bookmarkStart w:id="19" w:name="_Ref147839674"/>
      <w:r w:rsidRPr="36424584">
        <w:rPr>
          <w:rFonts w:eastAsia="Calibri" w:cs="Times New Roman"/>
          <w:lang w:eastAsia="lv-LV"/>
        </w:rPr>
        <w:t xml:space="preserve">RPS iesniedz </w:t>
      </w:r>
      <w:r w:rsidR="00D7370C">
        <w:rPr>
          <w:rFonts w:eastAsia="Calibri" w:cs="Times New Roman"/>
          <w:lang w:eastAsia="lv-LV"/>
        </w:rPr>
        <w:t xml:space="preserve">aFRR </w:t>
      </w:r>
      <w:r w:rsidRPr="36424584">
        <w:rPr>
          <w:rFonts w:eastAsia="Calibri" w:cs="Times New Roman"/>
          <w:lang w:eastAsia="lv-LV"/>
        </w:rPr>
        <w:t xml:space="preserve">regulēšanas produkta solījumu un tā labojumus, atbilstoši kārtībai un formai, kas noteikta šo Tehnisko un datu apmaiņas prasību </w:t>
      </w:r>
      <w:r w:rsidR="00C266AD">
        <w:rPr>
          <w:rFonts w:eastAsia="Calibri" w:cs="Times New Roman"/>
          <w:lang w:eastAsia="lv-LV"/>
        </w:rPr>
        <w:fldChar w:fldCharType="begin"/>
      </w:r>
      <w:r w:rsidR="00C266AD">
        <w:rPr>
          <w:rFonts w:eastAsia="Calibri" w:cs="Times New Roman"/>
          <w:lang w:eastAsia="lv-LV"/>
        </w:rPr>
        <w:instrText xml:space="preserve"> REF _Ref166060498 \n \h </w:instrText>
      </w:r>
      <w:r w:rsidR="00C266AD">
        <w:rPr>
          <w:rFonts w:eastAsia="Calibri" w:cs="Times New Roman"/>
          <w:lang w:eastAsia="lv-LV"/>
        </w:rPr>
      </w:r>
      <w:r w:rsidR="00C266AD">
        <w:rPr>
          <w:rFonts w:eastAsia="Calibri" w:cs="Times New Roman"/>
          <w:lang w:eastAsia="lv-LV"/>
        </w:rPr>
        <w:fldChar w:fldCharType="separate"/>
      </w:r>
      <w:r w:rsidR="00227BEC">
        <w:rPr>
          <w:rFonts w:eastAsia="Calibri" w:cs="Times New Roman"/>
          <w:lang w:eastAsia="lv-LV"/>
        </w:rPr>
        <w:t>1</w:t>
      </w:r>
      <w:r w:rsidR="00C266AD">
        <w:rPr>
          <w:rFonts w:eastAsia="Calibri" w:cs="Times New Roman"/>
          <w:lang w:eastAsia="lv-LV"/>
        </w:rPr>
        <w:fldChar w:fldCharType="end"/>
      </w:r>
      <w:r w:rsidRPr="36424584">
        <w:rPr>
          <w:rFonts w:eastAsia="Calibri" w:cs="Times New Roman"/>
          <w:lang w:eastAsia="lv-LV"/>
        </w:rPr>
        <w:t>. pielikumā.</w:t>
      </w:r>
      <w:bookmarkEnd w:id="19"/>
      <w:r w:rsidRPr="36424584">
        <w:rPr>
          <w:rFonts w:eastAsia="Calibri" w:cs="Times New Roman"/>
          <w:lang w:eastAsia="lv-LV"/>
        </w:rPr>
        <w:t xml:space="preserve"> </w:t>
      </w:r>
    </w:p>
    <w:p w14:paraId="1B9EEEB8" w14:textId="77777777" w:rsidR="007C1152" w:rsidRPr="00317A10" w:rsidRDefault="00000000" w:rsidP="007C1152">
      <w:pPr>
        <w:numPr>
          <w:ilvl w:val="1"/>
          <w:numId w:val="24"/>
        </w:numPr>
        <w:spacing w:before="120" w:after="120" w:line="240" w:lineRule="auto"/>
        <w:jc w:val="both"/>
        <w:rPr>
          <w:rFonts w:cs="Times New Roman"/>
          <w:szCs w:val="24"/>
        </w:rPr>
      </w:pPr>
      <w:bookmarkStart w:id="20" w:name="_Ref147839691"/>
      <w:r>
        <w:rPr>
          <w:rFonts w:eastAsia="Calibri" w:cs="Times New Roman"/>
          <w:lang w:eastAsia="lv-LV"/>
        </w:rPr>
        <w:t>aFRR regulēšanas produkta s</w:t>
      </w:r>
      <w:r w:rsidRPr="36424584">
        <w:rPr>
          <w:rFonts w:eastAsia="Calibri" w:cs="Times New Roman"/>
          <w:lang w:eastAsia="lv-LV"/>
        </w:rPr>
        <w:t>olījuma nepieejamības gadījumā RPS par to ziņo AST, nosūtot ziņojumu, izmantojot atbilstoši šo Tehnisko un datu apmaiņas prasību</w:t>
      </w:r>
      <w:r w:rsidR="002D290C">
        <w:rPr>
          <w:rFonts w:eastAsia="Calibri" w:cs="Times New Roman"/>
          <w:lang w:eastAsia="lv-LV"/>
        </w:rPr>
        <w:t xml:space="preserve"> </w:t>
      </w:r>
      <w:r w:rsidR="004C61A4">
        <w:rPr>
          <w:rFonts w:eastAsia="Calibri" w:cs="Times New Roman"/>
          <w:lang w:eastAsia="lv-LV"/>
        </w:rPr>
        <w:fldChar w:fldCharType="begin"/>
      </w:r>
      <w:r w:rsidR="004C61A4">
        <w:rPr>
          <w:rFonts w:eastAsia="Calibri" w:cs="Times New Roman"/>
          <w:lang w:eastAsia="lv-LV"/>
        </w:rPr>
        <w:instrText xml:space="preserve"> REF _Ref166060498 \n \h </w:instrText>
      </w:r>
      <w:r w:rsidR="004C61A4">
        <w:rPr>
          <w:rFonts w:eastAsia="Calibri" w:cs="Times New Roman"/>
          <w:lang w:eastAsia="lv-LV"/>
        </w:rPr>
      </w:r>
      <w:r w:rsidR="004C61A4">
        <w:rPr>
          <w:rFonts w:eastAsia="Calibri" w:cs="Times New Roman"/>
          <w:lang w:eastAsia="lv-LV"/>
        </w:rPr>
        <w:fldChar w:fldCharType="separate"/>
      </w:r>
      <w:r w:rsidR="00227BEC">
        <w:rPr>
          <w:rFonts w:eastAsia="Calibri" w:cs="Times New Roman"/>
          <w:lang w:eastAsia="lv-LV"/>
        </w:rPr>
        <w:t>1</w:t>
      </w:r>
      <w:r w:rsidR="004C61A4">
        <w:rPr>
          <w:rFonts w:eastAsia="Calibri" w:cs="Times New Roman"/>
          <w:lang w:eastAsia="lv-LV"/>
        </w:rPr>
        <w:fldChar w:fldCharType="end"/>
      </w:r>
      <w:r w:rsidRPr="36424584">
        <w:rPr>
          <w:rFonts w:eastAsia="Calibri" w:cs="Times New Roman"/>
          <w:lang w:eastAsia="lv-LV"/>
        </w:rPr>
        <w:t>. pielikumā noteiktajai kārtībai un formai.</w:t>
      </w:r>
      <w:bookmarkEnd w:id="20"/>
    </w:p>
    <w:p w14:paraId="3B38CE4E" w14:textId="77777777" w:rsidR="007C1152" w:rsidRPr="00317A10" w:rsidRDefault="00000000" w:rsidP="007C1152">
      <w:pPr>
        <w:numPr>
          <w:ilvl w:val="1"/>
          <w:numId w:val="24"/>
        </w:numPr>
        <w:spacing w:after="120"/>
        <w:jc w:val="both"/>
        <w:rPr>
          <w:rFonts w:eastAsia="Calibri" w:cs="Times New Roman"/>
          <w:bCs/>
          <w:szCs w:val="24"/>
          <w:lang w:eastAsia="lv-LV"/>
        </w:rPr>
      </w:pPr>
      <w:r w:rsidRPr="007C1152">
        <w:rPr>
          <w:rFonts w:eastAsia="Calibri" w:cs="Times New Roman"/>
          <w:lang w:eastAsia="lv-LV"/>
        </w:rPr>
        <w:t>RPS ir jāspēj saņemt un attiecīgi reaģēt uz AST</w:t>
      </w:r>
      <w:r w:rsidR="00321562">
        <w:rPr>
          <w:rFonts w:eastAsia="Calibri" w:cs="Times New Roman"/>
          <w:lang w:eastAsia="lv-LV"/>
        </w:rPr>
        <w:t xml:space="preserve"> </w:t>
      </w:r>
      <w:r w:rsidR="00610C76">
        <w:rPr>
          <w:rFonts w:eastAsia="Calibri" w:cs="Times New Roman"/>
          <w:lang w:eastAsia="lv-LV"/>
        </w:rPr>
        <w:t>slodzes un frekvences kontroles (</w:t>
      </w:r>
      <w:r w:rsidRPr="007C1152">
        <w:rPr>
          <w:rFonts w:eastAsia="Calibri" w:cs="Times New Roman"/>
          <w:lang w:eastAsia="lv-LV"/>
        </w:rPr>
        <w:t>LFC</w:t>
      </w:r>
      <w:r w:rsidR="00610C76">
        <w:rPr>
          <w:rFonts w:eastAsia="Calibri" w:cs="Times New Roman"/>
          <w:lang w:eastAsia="lv-LV"/>
        </w:rPr>
        <w:t>)</w:t>
      </w:r>
      <w:r w:rsidRPr="007C1152">
        <w:rPr>
          <w:rFonts w:eastAsia="Calibri" w:cs="Times New Roman"/>
          <w:lang w:eastAsia="lv-LV"/>
        </w:rPr>
        <w:t xml:space="preserve"> </w:t>
      </w:r>
      <w:r w:rsidR="00610C76" w:rsidRPr="00610C76">
        <w:t xml:space="preserve"> </w:t>
      </w:r>
      <w:r w:rsidR="00610C76" w:rsidRPr="00610C76">
        <w:rPr>
          <w:rFonts w:eastAsia="Calibri" w:cs="Times New Roman"/>
          <w:lang w:eastAsia="lv-LV"/>
        </w:rPr>
        <w:t>kontrollera</w:t>
      </w:r>
      <w:r w:rsidRPr="007C1152">
        <w:rPr>
          <w:rFonts w:eastAsia="Calibri" w:cs="Times New Roman"/>
          <w:lang w:eastAsia="lv-LV"/>
        </w:rPr>
        <w:t xml:space="preserve"> dotajām aktivizācijas komandām</w:t>
      </w:r>
      <w:r w:rsidR="00C01937">
        <w:rPr>
          <w:rFonts w:eastAsia="Calibri" w:cs="Times New Roman"/>
          <w:lang w:eastAsia="lv-LV"/>
        </w:rPr>
        <w:t xml:space="preserve"> un iestatījumiem</w:t>
      </w:r>
      <w:r w:rsidRPr="007C1152">
        <w:rPr>
          <w:rFonts w:eastAsia="Calibri" w:cs="Times New Roman"/>
          <w:lang w:eastAsia="lv-LV"/>
        </w:rPr>
        <w:t xml:space="preserve">, kas tiek </w:t>
      </w:r>
      <w:r w:rsidR="00EB4A6B">
        <w:rPr>
          <w:rFonts w:eastAsia="Calibri" w:cs="Times New Roman"/>
          <w:lang w:eastAsia="lv-LV"/>
        </w:rPr>
        <w:t>sniegti</w:t>
      </w:r>
      <w:r w:rsidRPr="007C1152">
        <w:rPr>
          <w:rFonts w:eastAsia="Calibri" w:cs="Times New Roman"/>
          <w:lang w:eastAsia="lv-LV"/>
        </w:rPr>
        <w:t xml:space="preserve"> </w:t>
      </w:r>
      <w:r w:rsidR="007B7F95">
        <w:rPr>
          <w:rFonts w:eastAsia="Calibri" w:cs="Times New Roman"/>
          <w:lang w:eastAsia="lv-LV"/>
        </w:rPr>
        <w:t>izmantojot</w:t>
      </w:r>
      <w:r w:rsidRPr="007C1152">
        <w:rPr>
          <w:rFonts w:eastAsia="Calibri" w:cs="Times New Roman"/>
          <w:lang w:eastAsia="lv-LV"/>
        </w:rPr>
        <w:t xml:space="preserve"> reālā laika datu apmaiņas kanāl</w:t>
      </w:r>
      <w:r w:rsidR="007B7F95">
        <w:rPr>
          <w:rFonts w:eastAsia="Calibri" w:cs="Times New Roman"/>
          <w:lang w:eastAsia="lv-LV"/>
        </w:rPr>
        <w:t>us</w:t>
      </w:r>
      <w:r w:rsidR="002F5640">
        <w:rPr>
          <w:rFonts w:eastAsia="Calibri" w:cs="Times New Roman"/>
          <w:lang w:eastAsia="lv-LV"/>
        </w:rPr>
        <w:t xml:space="preserve"> atbilstoši </w:t>
      </w:r>
      <w:r w:rsidR="00901C0C">
        <w:rPr>
          <w:rFonts w:eastAsia="Calibri" w:cs="Times New Roman"/>
          <w:lang w:eastAsia="lv-LV"/>
        </w:rPr>
        <w:t xml:space="preserve">šo Tehnisko un datu apmaiņas prasību </w:t>
      </w:r>
      <w:r w:rsidR="00C06F42">
        <w:rPr>
          <w:rFonts w:eastAsia="Calibri" w:cs="Times New Roman"/>
          <w:lang w:eastAsia="lv-LV"/>
        </w:rPr>
        <w:fldChar w:fldCharType="begin"/>
      </w:r>
      <w:r w:rsidR="00C06F42">
        <w:rPr>
          <w:rFonts w:eastAsia="Calibri" w:cs="Times New Roman"/>
          <w:lang w:eastAsia="lv-LV"/>
        </w:rPr>
        <w:instrText xml:space="preserve"> REF _Ref147839152 \n \h </w:instrText>
      </w:r>
      <w:r w:rsidR="00C06F42">
        <w:rPr>
          <w:rFonts w:eastAsia="Calibri" w:cs="Times New Roman"/>
          <w:lang w:eastAsia="lv-LV"/>
        </w:rPr>
      </w:r>
      <w:r w:rsidR="00C06F42">
        <w:rPr>
          <w:rFonts w:eastAsia="Calibri" w:cs="Times New Roman"/>
          <w:lang w:eastAsia="lv-LV"/>
        </w:rPr>
        <w:fldChar w:fldCharType="separate"/>
      </w:r>
      <w:r w:rsidR="00227BEC">
        <w:rPr>
          <w:rFonts w:eastAsia="Calibri" w:cs="Times New Roman"/>
          <w:lang w:eastAsia="lv-LV"/>
        </w:rPr>
        <w:t>3</w:t>
      </w:r>
      <w:r w:rsidR="00C06F42">
        <w:rPr>
          <w:rFonts w:eastAsia="Calibri" w:cs="Times New Roman"/>
          <w:lang w:eastAsia="lv-LV"/>
        </w:rPr>
        <w:fldChar w:fldCharType="end"/>
      </w:r>
      <w:r w:rsidR="00977AC0">
        <w:rPr>
          <w:rFonts w:eastAsia="Calibri" w:cs="Times New Roman"/>
          <w:lang w:eastAsia="lv-LV"/>
        </w:rPr>
        <w:t>. pielikumam.</w:t>
      </w:r>
    </w:p>
    <w:p w14:paraId="0D4F486D" w14:textId="77777777" w:rsidR="007C1152" w:rsidRPr="003018EA" w:rsidRDefault="00000000" w:rsidP="007C1152">
      <w:pPr>
        <w:numPr>
          <w:ilvl w:val="1"/>
          <w:numId w:val="24"/>
        </w:numPr>
        <w:spacing w:before="120" w:after="120" w:line="240" w:lineRule="auto"/>
        <w:jc w:val="both"/>
        <w:rPr>
          <w:rFonts w:cs="Times New Roman"/>
          <w:szCs w:val="24"/>
        </w:rPr>
      </w:pPr>
      <w:r w:rsidRPr="007C1152">
        <w:rPr>
          <w:rFonts w:eastAsia="Calibri" w:cs="Times New Roman"/>
          <w:lang w:eastAsia="lv-LV"/>
        </w:rPr>
        <w:t>Par saņemto AST aktivizācijas komandu vai tās labojumu RPS nosūta apstiprinājumu, atbilstoši izmantotā</w:t>
      </w:r>
      <w:r w:rsidR="002F5E47">
        <w:rPr>
          <w:rFonts w:eastAsia="Calibri" w:cs="Times New Roman"/>
          <w:lang w:eastAsia="lv-LV"/>
        </w:rPr>
        <w:t xml:space="preserve"> </w:t>
      </w:r>
      <w:r w:rsidRPr="007C1152">
        <w:rPr>
          <w:rFonts w:eastAsia="Calibri" w:cs="Times New Roman"/>
          <w:lang w:eastAsia="lv-LV"/>
        </w:rPr>
        <w:t>reālā laika datu apmaiņas protokola specifikācijai</w:t>
      </w:r>
      <w:r w:rsidRPr="36424584">
        <w:rPr>
          <w:rFonts w:eastAsia="Calibri" w:cs="Times New Roman"/>
          <w:lang w:eastAsia="lv-LV"/>
        </w:rPr>
        <w:t xml:space="preserve">. </w:t>
      </w:r>
    </w:p>
    <w:p w14:paraId="359A3904" w14:textId="77777777" w:rsidR="00245724" w:rsidRPr="00317A10" w:rsidRDefault="00000000" w:rsidP="007C1152">
      <w:pPr>
        <w:numPr>
          <w:ilvl w:val="1"/>
          <w:numId w:val="24"/>
        </w:numPr>
        <w:spacing w:before="120" w:after="120" w:line="240" w:lineRule="auto"/>
        <w:jc w:val="both"/>
        <w:rPr>
          <w:rFonts w:cs="Times New Roman"/>
          <w:szCs w:val="24"/>
        </w:rPr>
      </w:pPr>
      <w:r>
        <w:rPr>
          <w:rFonts w:cs="Times New Roman"/>
          <w:szCs w:val="24"/>
        </w:rPr>
        <w:t xml:space="preserve">RPS jānodrošina aFRR </w:t>
      </w:r>
      <w:r w:rsidR="00AF53F1">
        <w:rPr>
          <w:rFonts w:cs="Times New Roman"/>
          <w:szCs w:val="24"/>
        </w:rPr>
        <w:t xml:space="preserve">regulēšanas </w:t>
      </w:r>
      <w:r>
        <w:rPr>
          <w:rFonts w:cs="Times New Roman"/>
          <w:szCs w:val="24"/>
        </w:rPr>
        <w:t>produkta sniegšanai nepieciešamā reālā laika datu apmaiņa atbilstoši</w:t>
      </w:r>
      <w:r w:rsidR="004C61A4">
        <w:rPr>
          <w:rFonts w:cs="Times New Roman"/>
          <w:szCs w:val="24"/>
        </w:rPr>
        <w:t xml:space="preserve"> </w:t>
      </w:r>
      <w:r w:rsidR="004C61A4">
        <w:rPr>
          <w:rFonts w:eastAsia="Calibri" w:cs="Times New Roman"/>
          <w:lang w:eastAsia="lv-LV"/>
        </w:rPr>
        <w:t>šo Tehnisko un datu apmaiņas prasību</w:t>
      </w:r>
      <w:r w:rsidR="00E460C8">
        <w:rPr>
          <w:rFonts w:cs="Times New Roman"/>
          <w:szCs w:val="24"/>
        </w:rPr>
        <w:t xml:space="preserve"> </w:t>
      </w:r>
      <w:r w:rsidR="00E460C8">
        <w:rPr>
          <w:rFonts w:cs="Times New Roman"/>
          <w:szCs w:val="24"/>
        </w:rPr>
        <w:fldChar w:fldCharType="begin"/>
      </w:r>
      <w:r w:rsidR="00E460C8">
        <w:rPr>
          <w:rFonts w:cs="Times New Roman"/>
          <w:szCs w:val="24"/>
        </w:rPr>
        <w:instrText xml:space="preserve"> REF _Ref147839152 \n \h </w:instrText>
      </w:r>
      <w:r w:rsidR="00E460C8">
        <w:rPr>
          <w:rFonts w:cs="Times New Roman"/>
          <w:szCs w:val="24"/>
        </w:rPr>
      </w:r>
      <w:r w:rsidR="00E460C8">
        <w:rPr>
          <w:rFonts w:cs="Times New Roman"/>
          <w:szCs w:val="24"/>
        </w:rPr>
        <w:fldChar w:fldCharType="separate"/>
      </w:r>
      <w:r w:rsidR="00227BEC">
        <w:rPr>
          <w:rFonts w:cs="Times New Roman"/>
          <w:szCs w:val="24"/>
        </w:rPr>
        <w:t>3</w:t>
      </w:r>
      <w:r w:rsidR="00E460C8">
        <w:rPr>
          <w:rFonts w:cs="Times New Roman"/>
          <w:szCs w:val="24"/>
        </w:rPr>
        <w:fldChar w:fldCharType="end"/>
      </w:r>
      <w:r w:rsidR="005E7592">
        <w:rPr>
          <w:rFonts w:cs="Times New Roman"/>
          <w:szCs w:val="24"/>
        </w:rPr>
        <w:t>.</w:t>
      </w:r>
      <w:r w:rsidR="00E460C8">
        <w:rPr>
          <w:rFonts w:cs="Times New Roman"/>
          <w:szCs w:val="24"/>
        </w:rPr>
        <w:t xml:space="preserve"> pielikumā</w:t>
      </w:r>
      <w:r>
        <w:rPr>
          <w:rFonts w:cs="Times New Roman"/>
          <w:szCs w:val="24"/>
        </w:rPr>
        <w:t xml:space="preserve"> norādītajiem datu tipiem un </w:t>
      </w:r>
      <w:r w:rsidR="00A93E67">
        <w:rPr>
          <w:rFonts w:cs="Times New Roman"/>
          <w:szCs w:val="24"/>
        </w:rPr>
        <w:t>apjomiem.</w:t>
      </w:r>
    </w:p>
    <w:p w14:paraId="788A29DD" w14:textId="77777777" w:rsidR="003348B4" w:rsidRPr="00317A10" w:rsidRDefault="00000000" w:rsidP="003348B4">
      <w:pPr>
        <w:keepNext/>
        <w:numPr>
          <w:ilvl w:val="0"/>
          <w:numId w:val="24"/>
        </w:numPr>
        <w:spacing w:before="120" w:after="120" w:line="240" w:lineRule="auto"/>
        <w:jc w:val="both"/>
        <w:outlineLvl w:val="0"/>
        <w:rPr>
          <w:rFonts w:eastAsia="Times New Roman" w:cs="Times New Roman"/>
          <w:b/>
          <w:sz w:val="28"/>
          <w:szCs w:val="24"/>
        </w:rPr>
      </w:pPr>
      <w:bookmarkStart w:id="21" w:name="_Ref90475893"/>
      <w:bookmarkStart w:id="22" w:name="_Ref147838677"/>
      <w:r w:rsidRPr="6A310ED4">
        <w:rPr>
          <w:rFonts w:eastAsia="Times New Roman" w:cs="Times New Roman"/>
          <w:b/>
          <w:sz w:val="28"/>
          <w:szCs w:val="28"/>
        </w:rPr>
        <w:t>Prasības patēriņa un ģenerācijas plāna iesniegšana</w:t>
      </w:r>
      <w:bookmarkEnd w:id="21"/>
      <w:r w:rsidRPr="6A310ED4">
        <w:rPr>
          <w:rFonts w:eastAsia="Times New Roman" w:cs="Times New Roman"/>
          <w:b/>
          <w:sz w:val="28"/>
          <w:szCs w:val="28"/>
        </w:rPr>
        <w:t>i</w:t>
      </w:r>
      <w:bookmarkEnd w:id="22"/>
      <w:r w:rsidRPr="6A310ED4">
        <w:rPr>
          <w:rFonts w:eastAsia="Times New Roman" w:cs="Times New Roman"/>
          <w:b/>
          <w:sz w:val="28"/>
          <w:szCs w:val="28"/>
        </w:rPr>
        <w:t xml:space="preserve"> </w:t>
      </w:r>
    </w:p>
    <w:p w14:paraId="6774F433" w14:textId="77777777" w:rsidR="003348B4" w:rsidRPr="003018EA" w:rsidRDefault="00000000" w:rsidP="003018EA">
      <w:pPr>
        <w:numPr>
          <w:ilvl w:val="1"/>
          <w:numId w:val="24"/>
        </w:numPr>
        <w:spacing w:after="120" w:line="276" w:lineRule="auto"/>
        <w:jc w:val="both"/>
        <w:rPr>
          <w:rFonts w:asciiTheme="minorHAnsi" w:hAnsiTheme="minorHAnsi" w:cs="Times New Roman"/>
          <w:sz w:val="22"/>
          <w:szCs w:val="24"/>
        </w:rPr>
      </w:pPr>
      <w:bookmarkStart w:id="23" w:name="_Ref161155128"/>
      <w:bookmarkStart w:id="24" w:name="_Ref173931601"/>
      <w:r w:rsidRPr="36424584">
        <w:rPr>
          <w:rFonts w:cs="Times New Roman"/>
        </w:rPr>
        <w:t xml:space="preserve">RPS </w:t>
      </w:r>
      <w:r w:rsidR="00DF5C24">
        <w:rPr>
          <w:rFonts w:cs="Times New Roman"/>
        </w:rPr>
        <w:t xml:space="preserve">visu </w:t>
      </w:r>
      <w:r w:rsidR="00F769A4" w:rsidRPr="36424584">
        <w:rPr>
          <w:rFonts w:cs="Times New Roman"/>
        </w:rPr>
        <w:t xml:space="preserve">RNV </w:t>
      </w:r>
      <w:r w:rsidR="00DF5C24">
        <w:rPr>
          <w:rFonts w:cs="Times New Roman"/>
        </w:rPr>
        <w:t>iekļauto</w:t>
      </w:r>
      <w:r w:rsidRPr="36424584">
        <w:rPr>
          <w:rFonts w:cs="Times New Roman"/>
        </w:rPr>
        <w:t xml:space="preserve"> piegādes punkt</w:t>
      </w:r>
      <w:r w:rsidR="00DF5C24">
        <w:rPr>
          <w:rFonts w:cs="Times New Roman"/>
        </w:rPr>
        <w:t>u</w:t>
      </w:r>
      <w:r w:rsidRPr="36424584">
        <w:rPr>
          <w:rFonts w:cs="Times New Roman"/>
        </w:rPr>
        <w:t xml:space="preserve"> </w:t>
      </w:r>
      <w:r w:rsidR="00DF5C24">
        <w:rPr>
          <w:rFonts w:cs="Times New Roman"/>
        </w:rPr>
        <w:t xml:space="preserve">summāro </w:t>
      </w:r>
      <w:r w:rsidRPr="36424584">
        <w:rPr>
          <w:rFonts w:cs="Times New Roman"/>
        </w:rPr>
        <w:t>patēriņ</w:t>
      </w:r>
      <w:r w:rsidR="00DF5C24">
        <w:rPr>
          <w:rFonts w:cs="Times New Roman"/>
        </w:rPr>
        <w:t>u</w:t>
      </w:r>
      <w:r w:rsidRPr="36424584">
        <w:rPr>
          <w:rFonts w:cs="Times New Roman"/>
        </w:rPr>
        <w:t xml:space="preserve"> un ģenerācijas plānu iesniedz</w:t>
      </w:r>
      <w:r w:rsidRPr="00820CEC">
        <w:rPr>
          <w:rFonts w:cs="Times New Roman"/>
        </w:rPr>
        <w:t xml:space="preserve"> </w:t>
      </w:r>
      <w:bookmarkStart w:id="25" w:name="_Ref159836186"/>
      <w:r w:rsidR="00F769A4">
        <w:rPr>
          <w:rFonts w:cs="Times New Roman"/>
        </w:rPr>
        <w:t>saskaņā ar</w:t>
      </w:r>
      <w:r w:rsidR="00F769A4" w:rsidRPr="00820CEC">
        <w:rPr>
          <w:rFonts w:cs="Times New Roman"/>
        </w:rPr>
        <w:t xml:space="preserve"> </w:t>
      </w:r>
      <w:r w:rsidRPr="00820CEC">
        <w:rPr>
          <w:rFonts w:eastAsia="Calibri" w:cs="Times New Roman"/>
          <w:lang w:eastAsia="lv-LV"/>
        </w:rPr>
        <w:t>šo Tehnisko un datu apmaiņas prasību</w:t>
      </w:r>
      <w:r w:rsidR="00DC1491">
        <w:rPr>
          <w:rFonts w:eastAsia="Calibri" w:cs="Times New Roman"/>
          <w:lang w:eastAsia="lv-LV"/>
        </w:rPr>
        <w:t xml:space="preserve"> </w:t>
      </w:r>
      <w:r w:rsidR="00DC1491" w:rsidRPr="00B304CB">
        <w:rPr>
          <w:rFonts w:eastAsia="Calibri" w:cs="Times New Roman"/>
          <w:lang w:eastAsia="lv-LV"/>
        </w:rPr>
        <w:fldChar w:fldCharType="begin"/>
      </w:r>
      <w:r w:rsidR="00DC1491" w:rsidRPr="00B304CB">
        <w:rPr>
          <w:rFonts w:eastAsia="Calibri" w:cs="Times New Roman"/>
          <w:lang w:eastAsia="lv-LV"/>
        </w:rPr>
        <w:instrText xml:space="preserve"> REF _Ref166060498 \n \h </w:instrText>
      </w:r>
      <w:r w:rsidR="00B304CB">
        <w:rPr>
          <w:rFonts w:eastAsia="Calibri" w:cs="Times New Roman"/>
          <w:lang w:eastAsia="lv-LV"/>
        </w:rPr>
        <w:instrText xml:space="preserve"> \* MERGEFORMAT </w:instrText>
      </w:r>
      <w:r w:rsidR="00DC1491" w:rsidRPr="00B304CB">
        <w:rPr>
          <w:rFonts w:eastAsia="Calibri" w:cs="Times New Roman"/>
          <w:lang w:eastAsia="lv-LV"/>
        </w:rPr>
      </w:r>
      <w:r w:rsidR="00DC1491" w:rsidRPr="00B304CB">
        <w:rPr>
          <w:rFonts w:eastAsia="Calibri" w:cs="Times New Roman"/>
          <w:lang w:eastAsia="lv-LV"/>
        </w:rPr>
        <w:fldChar w:fldCharType="separate"/>
      </w:r>
      <w:r w:rsidR="00227BEC">
        <w:rPr>
          <w:rFonts w:eastAsia="Calibri" w:cs="Times New Roman"/>
          <w:lang w:eastAsia="lv-LV"/>
        </w:rPr>
        <w:t>1</w:t>
      </w:r>
      <w:r w:rsidR="00DC1491" w:rsidRPr="00B304CB">
        <w:rPr>
          <w:rFonts w:eastAsia="Calibri" w:cs="Times New Roman"/>
          <w:lang w:eastAsia="lv-LV"/>
        </w:rPr>
        <w:fldChar w:fldCharType="end"/>
      </w:r>
      <w:r w:rsidR="00B304CB" w:rsidRPr="00B304CB">
        <w:rPr>
          <w:rFonts w:eastAsia="Calibri" w:cs="Times New Roman"/>
          <w:lang w:eastAsia="lv-LV"/>
        </w:rPr>
        <w:t>.</w:t>
      </w:r>
      <w:r w:rsidRPr="00B304CB">
        <w:rPr>
          <w:rFonts w:cs="Times New Roman"/>
        </w:rPr>
        <w:t xml:space="preserve"> pielikumā </w:t>
      </w:r>
      <w:r w:rsidR="00F769A4" w:rsidRPr="00B304CB">
        <w:rPr>
          <w:rFonts w:cs="Times New Roman"/>
        </w:rPr>
        <w:t>noteikto formu</w:t>
      </w:r>
      <w:r w:rsidRPr="00B304CB">
        <w:rPr>
          <w:rFonts w:cs="Times New Roman"/>
        </w:rPr>
        <w:t>,</w:t>
      </w:r>
      <w:r w:rsidRPr="00820CEC">
        <w:rPr>
          <w:rFonts w:cs="Times New Roman"/>
        </w:rPr>
        <w:t xml:space="preserve"> to nosūtot kā XML datni, izmantojot tīmekļa pakalpi.</w:t>
      </w:r>
      <w:bookmarkEnd w:id="23"/>
      <w:bookmarkEnd w:id="25"/>
      <w:r w:rsidR="00B3169F">
        <w:rPr>
          <w:rFonts w:cs="Times New Roman"/>
        </w:rPr>
        <w:t xml:space="preserve"> </w:t>
      </w:r>
      <w:r w:rsidR="004C5E27">
        <w:rPr>
          <w:rFonts w:cs="Times New Roman"/>
        </w:rPr>
        <w:t xml:space="preserve">Ja RNV ir </w:t>
      </w:r>
      <w:r w:rsidR="00B3169F">
        <w:rPr>
          <w:rFonts w:cs="Times New Roman"/>
        </w:rPr>
        <w:t xml:space="preserve">DVGĢ un </w:t>
      </w:r>
      <w:r w:rsidR="00571BE4">
        <w:rPr>
          <w:rFonts w:cs="Times New Roman"/>
        </w:rPr>
        <w:t xml:space="preserve">ekvivalents </w:t>
      </w:r>
      <w:r w:rsidR="00A05917">
        <w:rPr>
          <w:rFonts w:cs="Times New Roman"/>
        </w:rPr>
        <w:t xml:space="preserve">patēriņa un ģenerācijas plāns tiek iesniegts izpildot </w:t>
      </w:r>
      <w:r w:rsidR="00571BE4">
        <w:rPr>
          <w:rFonts w:cs="Times New Roman"/>
        </w:rPr>
        <w:t xml:space="preserve">Tīkla kodeksa prasības, tad </w:t>
      </w:r>
      <w:r w:rsidR="0063036B">
        <w:rPr>
          <w:rFonts w:cs="Times New Roman"/>
        </w:rPr>
        <w:t xml:space="preserve">atsevišķu </w:t>
      </w:r>
      <w:r w:rsidR="009C3F44">
        <w:rPr>
          <w:rFonts w:cs="Times New Roman"/>
        </w:rPr>
        <w:t xml:space="preserve">plānu pēc šī </w:t>
      </w:r>
      <w:r w:rsidR="0063036B">
        <w:rPr>
          <w:rFonts w:cs="Times New Roman"/>
        </w:rPr>
        <w:t>punkta prasībām var nei</w:t>
      </w:r>
      <w:r w:rsidR="002A71B1">
        <w:rPr>
          <w:rFonts w:cs="Times New Roman"/>
        </w:rPr>
        <w:t>esniegt.</w:t>
      </w:r>
      <w:bookmarkEnd w:id="24"/>
    </w:p>
    <w:p w14:paraId="0CC93E8B" w14:textId="77777777" w:rsidR="007107B3" w:rsidRPr="003018EA" w:rsidRDefault="00000000" w:rsidP="00C8309D">
      <w:pPr>
        <w:numPr>
          <w:ilvl w:val="1"/>
          <w:numId w:val="24"/>
        </w:numPr>
        <w:spacing w:after="120" w:line="276" w:lineRule="auto"/>
        <w:jc w:val="both"/>
        <w:rPr>
          <w:rFonts w:asciiTheme="minorHAnsi" w:hAnsiTheme="minorHAnsi" w:cs="Times New Roman"/>
          <w:sz w:val="22"/>
          <w:szCs w:val="24"/>
        </w:rPr>
      </w:pPr>
      <w:bookmarkStart w:id="26" w:name="_Ref161131757"/>
      <w:r>
        <w:rPr>
          <w:rFonts w:cs="Times New Roman"/>
        </w:rPr>
        <w:t xml:space="preserve">Ja </w:t>
      </w:r>
      <w:r w:rsidR="00C42496">
        <w:rPr>
          <w:rFonts w:cs="Times New Roman"/>
        </w:rPr>
        <w:t xml:space="preserve">RPS izmanto </w:t>
      </w:r>
      <w:r>
        <w:rPr>
          <w:rFonts w:cs="Times New Roman"/>
        </w:rPr>
        <w:t xml:space="preserve">RNV </w:t>
      </w:r>
      <w:r w:rsidR="00A66855">
        <w:rPr>
          <w:rFonts w:cs="Times New Roman"/>
        </w:rPr>
        <w:t xml:space="preserve">aFRR </w:t>
      </w:r>
      <w:r w:rsidR="00C42496">
        <w:rPr>
          <w:rFonts w:cs="Times New Roman"/>
        </w:rPr>
        <w:t xml:space="preserve">regulēšanas </w:t>
      </w:r>
      <w:r w:rsidR="00A66855">
        <w:rPr>
          <w:rFonts w:cs="Times New Roman"/>
        </w:rPr>
        <w:t>produkt</w:t>
      </w:r>
      <w:r w:rsidR="00C42496">
        <w:rPr>
          <w:rFonts w:cs="Times New Roman"/>
        </w:rPr>
        <w:t>a sniegšan</w:t>
      </w:r>
      <w:r w:rsidR="00AF53F1">
        <w:rPr>
          <w:rFonts w:cs="Times New Roman"/>
        </w:rPr>
        <w:t>ai</w:t>
      </w:r>
      <w:r>
        <w:rPr>
          <w:rFonts w:cs="Times New Roman"/>
        </w:rPr>
        <w:t xml:space="preserve">, tad </w:t>
      </w:r>
      <w:r w:rsidR="009A169B">
        <w:rPr>
          <w:rFonts w:cs="Times New Roman"/>
        </w:rPr>
        <w:t>RNV ģenerācijas vai patēriņa grafik</w:t>
      </w:r>
      <w:r w:rsidR="002F49D9">
        <w:rPr>
          <w:rFonts w:cs="Times New Roman"/>
        </w:rPr>
        <w:t>a</w:t>
      </w:r>
      <w:r w:rsidR="00BE6432">
        <w:rPr>
          <w:rFonts w:cs="Times New Roman"/>
        </w:rPr>
        <w:t xml:space="preserve"> </w:t>
      </w:r>
      <w:r w:rsidR="00AE5D2B">
        <w:rPr>
          <w:rFonts w:cs="Times New Roman"/>
        </w:rPr>
        <w:t>attiecīgā brīža</w:t>
      </w:r>
      <w:r w:rsidR="00BE6432">
        <w:rPr>
          <w:rFonts w:cs="Times New Roman"/>
        </w:rPr>
        <w:t xml:space="preserve"> vērtību </w:t>
      </w:r>
      <w:r w:rsidR="00C0059A">
        <w:rPr>
          <w:rFonts w:cs="Times New Roman"/>
        </w:rPr>
        <w:t>summāri par visiem RNV</w:t>
      </w:r>
      <w:r w:rsidR="00C933D0">
        <w:rPr>
          <w:rFonts w:cs="Times New Roman"/>
        </w:rPr>
        <w:t xml:space="preserve"> iekļautajiem piegādes punktiem </w:t>
      </w:r>
      <w:r w:rsidR="00376C6B">
        <w:rPr>
          <w:rFonts w:cs="Times New Roman"/>
        </w:rPr>
        <w:t>papildus</w:t>
      </w:r>
      <w:r w:rsidR="00227BEC">
        <w:rPr>
          <w:rFonts w:cs="Times New Roman"/>
        </w:rPr>
        <w:t xml:space="preserve"> </w:t>
      </w:r>
      <w:r w:rsidR="00C02166">
        <w:rPr>
          <w:rFonts w:cs="Times New Roman"/>
        </w:rPr>
        <w:fldChar w:fldCharType="begin"/>
      </w:r>
      <w:r w:rsidR="00C02166">
        <w:rPr>
          <w:rFonts w:cs="Times New Roman"/>
        </w:rPr>
        <w:instrText xml:space="preserve"> REF _Ref173931601 \r \h </w:instrText>
      </w:r>
      <w:r w:rsidR="00C02166">
        <w:rPr>
          <w:rFonts w:cs="Times New Roman"/>
        </w:rPr>
      </w:r>
      <w:r w:rsidR="00C02166">
        <w:rPr>
          <w:rFonts w:cs="Times New Roman"/>
        </w:rPr>
        <w:fldChar w:fldCharType="separate"/>
      </w:r>
      <w:r w:rsidR="00227BEC">
        <w:rPr>
          <w:rFonts w:cs="Times New Roman"/>
        </w:rPr>
        <w:t>26</w:t>
      </w:r>
      <w:r w:rsidR="00C02166">
        <w:rPr>
          <w:rFonts w:cs="Times New Roman"/>
        </w:rPr>
        <w:fldChar w:fldCharType="end"/>
      </w:r>
      <w:r w:rsidR="00227BEC">
        <w:rPr>
          <w:rFonts w:cs="Times New Roman"/>
        </w:rPr>
        <w:t>.</w:t>
      </w:r>
      <w:r w:rsidR="00AF53F1">
        <w:rPr>
          <w:rFonts w:cs="Times New Roman"/>
        </w:rPr>
        <w:t xml:space="preserve"> </w:t>
      </w:r>
      <w:r w:rsidR="00423004">
        <w:rPr>
          <w:rFonts w:cs="Times New Roman"/>
        </w:rPr>
        <w:t>punk</w:t>
      </w:r>
      <w:r w:rsidR="00305B0D">
        <w:rPr>
          <w:rFonts w:cs="Times New Roman"/>
        </w:rPr>
        <w:t>tā</w:t>
      </w:r>
      <w:r w:rsidR="00FD30A8">
        <w:rPr>
          <w:rFonts w:cs="Times New Roman"/>
        </w:rPr>
        <w:t xml:space="preserve"> </w:t>
      </w:r>
      <w:r w:rsidR="0072202A">
        <w:rPr>
          <w:rFonts w:cs="Times New Roman"/>
        </w:rPr>
        <w:t xml:space="preserve">definētajām prasībām </w:t>
      </w:r>
      <w:r w:rsidR="00CA68AF">
        <w:rPr>
          <w:rFonts w:cs="Times New Roman"/>
        </w:rPr>
        <w:t>jā</w:t>
      </w:r>
      <w:r w:rsidR="00BE6432">
        <w:rPr>
          <w:rFonts w:cs="Times New Roman"/>
        </w:rPr>
        <w:t>iesniedz</w:t>
      </w:r>
      <w:r w:rsidR="009A169B">
        <w:rPr>
          <w:rFonts w:cs="Times New Roman"/>
        </w:rPr>
        <w:t xml:space="preserve"> </w:t>
      </w:r>
      <w:r w:rsidR="00EC1812">
        <w:rPr>
          <w:rFonts w:cs="Times New Roman"/>
        </w:rPr>
        <w:t>kā reāla laika mērījumu.</w:t>
      </w:r>
      <w:bookmarkEnd w:id="26"/>
    </w:p>
    <w:p w14:paraId="1F711132" w14:textId="77777777" w:rsidR="00E12EB1" w:rsidRPr="00317A10" w:rsidRDefault="00000000" w:rsidP="003018EA">
      <w:pPr>
        <w:numPr>
          <w:ilvl w:val="1"/>
          <w:numId w:val="24"/>
        </w:numPr>
        <w:spacing w:after="120" w:line="276" w:lineRule="auto"/>
        <w:jc w:val="both"/>
        <w:rPr>
          <w:rFonts w:asciiTheme="minorHAnsi" w:hAnsiTheme="minorHAnsi" w:cs="Times New Roman"/>
          <w:sz w:val="22"/>
          <w:szCs w:val="24"/>
        </w:rPr>
      </w:pPr>
      <w:r>
        <w:rPr>
          <w:rFonts w:cs="Times New Roman"/>
        </w:rPr>
        <w:t>Šo Tehnisko un datu apmaiņas noteikumu</w:t>
      </w:r>
      <w:r w:rsidR="00227BEC">
        <w:rPr>
          <w:rFonts w:cs="Times New Roman"/>
        </w:rPr>
        <w:t xml:space="preserve"> </w:t>
      </w:r>
      <w:r w:rsidR="00C02166">
        <w:rPr>
          <w:rFonts w:cs="Times New Roman"/>
        </w:rPr>
        <w:fldChar w:fldCharType="begin"/>
      </w:r>
      <w:r w:rsidR="00C02166">
        <w:rPr>
          <w:rFonts w:cs="Times New Roman"/>
        </w:rPr>
        <w:instrText xml:space="preserve"> REF _Ref161131757 \r \h </w:instrText>
      </w:r>
      <w:r w:rsidR="00C02166">
        <w:rPr>
          <w:rFonts w:cs="Times New Roman"/>
        </w:rPr>
      </w:r>
      <w:r w:rsidR="00C02166">
        <w:rPr>
          <w:rFonts w:cs="Times New Roman"/>
        </w:rPr>
        <w:fldChar w:fldCharType="separate"/>
      </w:r>
      <w:r w:rsidR="00227BEC">
        <w:rPr>
          <w:rFonts w:cs="Times New Roman"/>
        </w:rPr>
        <w:t>27</w:t>
      </w:r>
      <w:r w:rsidR="00C02166">
        <w:rPr>
          <w:rFonts w:cs="Times New Roman"/>
        </w:rPr>
        <w:fldChar w:fldCharType="end"/>
      </w:r>
      <w:r w:rsidR="00C0614D">
        <w:rPr>
          <w:rFonts w:cs="Times New Roman"/>
        </w:rPr>
        <w:t>.</w:t>
      </w:r>
      <w:r w:rsidR="00BB1A73">
        <w:rPr>
          <w:rFonts w:cs="Times New Roman"/>
        </w:rPr>
        <w:t xml:space="preserve"> punktā </w:t>
      </w:r>
      <w:r w:rsidR="008C466D">
        <w:rPr>
          <w:rFonts w:cs="Times New Roman"/>
        </w:rPr>
        <w:t>noteikt</w:t>
      </w:r>
      <w:r w:rsidR="00602030">
        <w:rPr>
          <w:rFonts w:cs="Times New Roman"/>
        </w:rPr>
        <w:t>ajam</w:t>
      </w:r>
      <w:r w:rsidR="00235535">
        <w:rPr>
          <w:rFonts w:cs="Times New Roman"/>
        </w:rPr>
        <w:t xml:space="preserve"> ģenerācijas</w:t>
      </w:r>
      <w:r w:rsidR="00602030">
        <w:rPr>
          <w:rFonts w:cs="Times New Roman"/>
        </w:rPr>
        <w:t>/</w:t>
      </w:r>
      <w:r w:rsidR="00235535">
        <w:rPr>
          <w:rFonts w:cs="Times New Roman"/>
        </w:rPr>
        <w:t>patēriņa plān</w:t>
      </w:r>
      <w:r w:rsidR="00132AD0">
        <w:rPr>
          <w:rFonts w:cs="Times New Roman"/>
        </w:rPr>
        <w:t>a reālā laika mērījum</w:t>
      </w:r>
      <w:r w:rsidR="00627D72">
        <w:rPr>
          <w:rFonts w:cs="Times New Roman"/>
        </w:rPr>
        <w:t xml:space="preserve">am ir </w:t>
      </w:r>
      <w:r w:rsidR="00653A1B">
        <w:rPr>
          <w:rFonts w:cs="Times New Roman"/>
        </w:rPr>
        <w:t>jāatbilst šo Tehnisko un datu apmaiņas prasību</w:t>
      </w:r>
      <w:r w:rsidR="00C02166">
        <w:rPr>
          <w:rFonts w:cs="Times New Roman"/>
        </w:rPr>
        <w:t xml:space="preserve"> </w:t>
      </w:r>
      <w:r w:rsidR="00C02166">
        <w:rPr>
          <w:rFonts w:cs="Times New Roman"/>
        </w:rPr>
        <w:fldChar w:fldCharType="begin"/>
      </w:r>
      <w:r w:rsidR="00C02166">
        <w:rPr>
          <w:rFonts w:cs="Times New Roman"/>
        </w:rPr>
        <w:instrText xml:space="preserve"> REF _Ref173931601 \r \h </w:instrText>
      </w:r>
      <w:r w:rsidR="00C02166">
        <w:rPr>
          <w:rFonts w:cs="Times New Roman"/>
        </w:rPr>
      </w:r>
      <w:r w:rsidR="00C02166">
        <w:rPr>
          <w:rFonts w:cs="Times New Roman"/>
        </w:rPr>
        <w:fldChar w:fldCharType="separate"/>
      </w:r>
      <w:r w:rsidR="00227BEC">
        <w:rPr>
          <w:rFonts w:cs="Times New Roman"/>
        </w:rPr>
        <w:t>26</w:t>
      </w:r>
      <w:r w:rsidR="00C02166">
        <w:rPr>
          <w:rFonts w:cs="Times New Roman"/>
        </w:rPr>
        <w:fldChar w:fldCharType="end"/>
      </w:r>
      <w:r w:rsidR="00227BEC">
        <w:rPr>
          <w:rFonts w:cs="Times New Roman"/>
        </w:rPr>
        <w:t>.</w:t>
      </w:r>
      <w:r w:rsidR="0021798E">
        <w:rPr>
          <w:rFonts w:cs="Times New Roman"/>
        </w:rPr>
        <w:t xml:space="preserve"> punktā </w:t>
      </w:r>
      <w:r w:rsidR="00BC74D3">
        <w:rPr>
          <w:rFonts w:cs="Times New Roman"/>
        </w:rPr>
        <w:t>iesniegt</w:t>
      </w:r>
      <w:r w:rsidR="00653A1B">
        <w:rPr>
          <w:rFonts w:cs="Times New Roman"/>
        </w:rPr>
        <w:t xml:space="preserve">ā </w:t>
      </w:r>
      <w:r w:rsidR="00BC74D3">
        <w:rPr>
          <w:rFonts w:cs="Times New Roman"/>
        </w:rPr>
        <w:t>patēriņa</w:t>
      </w:r>
      <w:r w:rsidR="00653A1B">
        <w:rPr>
          <w:rFonts w:cs="Times New Roman"/>
        </w:rPr>
        <w:t>/</w:t>
      </w:r>
      <w:r w:rsidR="00BC74D3">
        <w:rPr>
          <w:rFonts w:cs="Times New Roman"/>
        </w:rPr>
        <w:t xml:space="preserve">ģenerācijas </w:t>
      </w:r>
      <w:r w:rsidR="00653A1B">
        <w:rPr>
          <w:rFonts w:cs="Times New Roman"/>
        </w:rPr>
        <w:t xml:space="preserve">plāna </w:t>
      </w:r>
      <w:r w:rsidR="00FE258B">
        <w:rPr>
          <w:rFonts w:cs="Times New Roman"/>
        </w:rPr>
        <w:t>un, ja attiecināms,</w:t>
      </w:r>
      <w:r w:rsidR="004461CD">
        <w:rPr>
          <w:rFonts w:cs="Times New Roman"/>
        </w:rPr>
        <w:t xml:space="preserve"> mFRR regulēšanas produkta aktivizācij</w:t>
      </w:r>
      <w:r w:rsidR="005D7BC5">
        <w:rPr>
          <w:rFonts w:cs="Times New Roman"/>
        </w:rPr>
        <w:t>u vērtīb</w:t>
      </w:r>
      <w:r w:rsidR="00FE258B">
        <w:rPr>
          <w:rFonts w:cs="Times New Roman"/>
        </w:rPr>
        <w:t>u</w:t>
      </w:r>
      <w:r w:rsidR="00FE258B" w:rsidRPr="00FE258B">
        <w:rPr>
          <w:rFonts w:cs="Times New Roman"/>
        </w:rPr>
        <w:t xml:space="preserve"> </w:t>
      </w:r>
      <w:r w:rsidR="00FE258B">
        <w:rPr>
          <w:rFonts w:cs="Times New Roman"/>
        </w:rPr>
        <w:t>summai</w:t>
      </w:r>
      <w:r w:rsidR="00FE258B" w:rsidRPr="00FE258B">
        <w:rPr>
          <w:rFonts w:cs="Times New Roman"/>
        </w:rPr>
        <w:t xml:space="preserve"> </w:t>
      </w:r>
      <w:r w:rsidR="00FE258B">
        <w:rPr>
          <w:rFonts w:cs="Times New Roman"/>
        </w:rPr>
        <w:t>attiecīgajā laika brīdī</w:t>
      </w:r>
      <w:r w:rsidR="005D7BC5">
        <w:rPr>
          <w:rFonts w:cs="Times New Roman"/>
        </w:rPr>
        <w:t>.</w:t>
      </w:r>
      <w:r w:rsidR="00DC0D61">
        <w:rPr>
          <w:rFonts w:cs="Times New Roman"/>
        </w:rPr>
        <w:t xml:space="preserve"> </w:t>
      </w:r>
    </w:p>
    <w:p w14:paraId="4FAD7591" w14:textId="77777777" w:rsidR="003348B4" w:rsidRPr="00317A10" w:rsidRDefault="00000000" w:rsidP="003348B4">
      <w:pPr>
        <w:keepNext/>
        <w:numPr>
          <w:ilvl w:val="0"/>
          <w:numId w:val="24"/>
        </w:numPr>
        <w:spacing w:before="120" w:after="120" w:line="240" w:lineRule="auto"/>
        <w:jc w:val="both"/>
        <w:outlineLvl w:val="0"/>
        <w:rPr>
          <w:rFonts w:eastAsia="Times New Roman" w:cs="Times New Roman"/>
          <w:b/>
          <w:sz w:val="28"/>
          <w:szCs w:val="24"/>
        </w:rPr>
      </w:pPr>
      <w:bookmarkStart w:id="27" w:name="_Ref85028144"/>
      <w:bookmarkStart w:id="28" w:name="_Ref90475917"/>
      <w:r w:rsidRPr="6A310ED4">
        <w:rPr>
          <w:rFonts w:eastAsia="Times New Roman" w:cs="Times New Roman"/>
          <w:b/>
          <w:sz w:val="28"/>
          <w:szCs w:val="28"/>
        </w:rPr>
        <w:t>Prasības elektroenerģijas kontroluzskaites datu iesniegšanai</w:t>
      </w:r>
      <w:bookmarkEnd w:id="27"/>
      <w:bookmarkEnd w:id="28"/>
    </w:p>
    <w:p w14:paraId="4C8423AD" w14:textId="77777777" w:rsidR="00A32235" w:rsidRDefault="00000000" w:rsidP="00A32235">
      <w:pPr>
        <w:numPr>
          <w:ilvl w:val="1"/>
          <w:numId w:val="24"/>
        </w:numPr>
        <w:spacing w:before="120" w:after="120" w:line="276" w:lineRule="auto"/>
        <w:jc w:val="both"/>
        <w:rPr>
          <w:rFonts w:cs="Times New Roman"/>
          <w:szCs w:val="24"/>
        </w:rPr>
      </w:pPr>
      <w:bookmarkStart w:id="29" w:name="_Hlk78458793"/>
      <w:r w:rsidRPr="003018EA">
        <w:rPr>
          <w:rFonts w:cs="Times New Roman"/>
          <w:szCs w:val="24"/>
        </w:rPr>
        <w:t xml:space="preserve">Ja RNV </w:t>
      </w:r>
      <w:r w:rsidR="009265C2">
        <w:rPr>
          <w:rFonts w:cs="Times New Roman"/>
          <w:szCs w:val="24"/>
        </w:rPr>
        <w:t>tiek izmantota</w:t>
      </w:r>
      <w:r w:rsidRPr="003018EA">
        <w:rPr>
          <w:rFonts w:cs="Times New Roman"/>
          <w:szCs w:val="24"/>
        </w:rPr>
        <w:t xml:space="preserve"> mFRR </w:t>
      </w:r>
      <w:r w:rsidR="00B614D7">
        <w:rPr>
          <w:rFonts w:cs="Times New Roman"/>
          <w:szCs w:val="24"/>
        </w:rPr>
        <w:t>produkt</w:t>
      </w:r>
      <w:r w:rsidR="009265C2">
        <w:rPr>
          <w:rFonts w:cs="Times New Roman"/>
          <w:szCs w:val="24"/>
        </w:rPr>
        <w:t>a sniegšanai</w:t>
      </w:r>
      <w:r w:rsidR="008700D2">
        <w:rPr>
          <w:rFonts w:cs="Times New Roman"/>
          <w:szCs w:val="24"/>
        </w:rPr>
        <w:t>,</w:t>
      </w:r>
      <w:r w:rsidRPr="003018EA">
        <w:rPr>
          <w:rFonts w:cs="Times New Roman"/>
          <w:szCs w:val="24"/>
        </w:rPr>
        <w:t xml:space="preserve"> tad</w:t>
      </w:r>
      <w:r w:rsidR="003B43F4" w:rsidRPr="003B43F4">
        <w:rPr>
          <w:rFonts w:cs="Times New Roman"/>
          <w:szCs w:val="24"/>
        </w:rPr>
        <w:t xml:space="preserve"> </w:t>
      </w:r>
      <w:r w:rsidR="008700D2">
        <w:rPr>
          <w:rFonts w:cs="Times New Roman"/>
          <w:szCs w:val="24"/>
        </w:rPr>
        <w:t xml:space="preserve">RPS </w:t>
      </w:r>
      <w:r w:rsidR="00AB0DAB">
        <w:rPr>
          <w:rFonts w:cs="Times New Roman"/>
          <w:szCs w:val="24"/>
        </w:rPr>
        <w:t>jānodrošin</w:t>
      </w:r>
      <w:r w:rsidR="00430957">
        <w:rPr>
          <w:rFonts w:cs="Times New Roman"/>
          <w:szCs w:val="24"/>
        </w:rPr>
        <w:t>a</w:t>
      </w:r>
      <w:r w:rsidR="00AB0DAB">
        <w:rPr>
          <w:rFonts w:cs="Times New Roman"/>
          <w:szCs w:val="24"/>
        </w:rPr>
        <w:t xml:space="preserve"> </w:t>
      </w:r>
      <w:r w:rsidR="003B43F4" w:rsidRPr="003B43F4">
        <w:rPr>
          <w:rFonts w:cs="Times New Roman"/>
          <w:szCs w:val="24"/>
        </w:rPr>
        <w:t xml:space="preserve">kontroluzskaites dati vienā no diviem alternatīviem risinājumiem pēc </w:t>
      </w:r>
      <w:r w:rsidR="00AB0DAB">
        <w:rPr>
          <w:rFonts w:cs="Times New Roman"/>
          <w:szCs w:val="24"/>
        </w:rPr>
        <w:t>tā</w:t>
      </w:r>
      <w:r w:rsidR="00AB0DAB" w:rsidRPr="003B43F4">
        <w:rPr>
          <w:rFonts w:cs="Times New Roman"/>
          <w:szCs w:val="24"/>
        </w:rPr>
        <w:t xml:space="preserve"> </w:t>
      </w:r>
      <w:r w:rsidR="003B43F4" w:rsidRPr="003B43F4">
        <w:rPr>
          <w:rFonts w:cs="Times New Roman"/>
          <w:szCs w:val="24"/>
        </w:rPr>
        <w:t>izvēles:</w:t>
      </w:r>
    </w:p>
    <w:p w14:paraId="04598230" w14:textId="77777777" w:rsidR="00A32235" w:rsidRDefault="00000000" w:rsidP="00A32235">
      <w:pPr>
        <w:numPr>
          <w:ilvl w:val="2"/>
          <w:numId w:val="24"/>
        </w:numPr>
        <w:spacing w:before="120" w:after="120" w:line="276" w:lineRule="auto"/>
        <w:jc w:val="both"/>
        <w:rPr>
          <w:rFonts w:cs="Times New Roman"/>
          <w:szCs w:val="24"/>
        </w:rPr>
      </w:pPr>
      <w:r>
        <w:rPr>
          <w:rFonts w:cs="Times New Roman"/>
          <w:szCs w:val="24"/>
        </w:rPr>
        <w:t>K</w:t>
      </w:r>
      <w:r w:rsidR="003B43F4" w:rsidRPr="003B43F4">
        <w:rPr>
          <w:rFonts w:cs="Times New Roman"/>
          <w:szCs w:val="24"/>
        </w:rPr>
        <w:t xml:space="preserve">ā reālā laika </w:t>
      </w:r>
      <w:r w:rsidR="00AB52E8">
        <w:rPr>
          <w:rFonts w:cs="Times New Roman"/>
          <w:szCs w:val="24"/>
        </w:rPr>
        <w:t xml:space="preserve">ģenerācijas vai patēriņa </w:t>
      </w:r>
      <w:r w:rsidR="00EB5C54">
        <w:rPr>
          <w:rFonts w:cs="Times New Roman"/>
          <w:szCs w:val="24"/>
        </w:rPr>
        <w:t xml:space="preserve">summārais </w:t>
      </w:r>
      <w:r w:rsidR="00DA100E">
        <w:rPr>
          <w:rFonts w:cs="Times New Roman"/>
          <w:szCs w:val="24"/>
        </w:rPr>
        <w:t xml:space="preserve">aktīvās jaudas </w:t>
      </w:r>
      <w:r w:rsidR="003B43F4" w:rsidRPr="003B43F4">
        <w:rPr>
          <w:rFonts w:cs="Times New Roman"/>
          <w:szCs w:val="24"/>
        </w:rPr>
        <w:t xml:space="preserve">mērījums </w:t>
      </w:r>
      <w:r w:rsidR="00EB5C54">
        <w:rPr>
          <w:rFonts w:cs="Times New Roman"/>
          <w:szCs w:val="24"/>
        </w:rPr>
        <w:t>par visiem RNV iek</w:t>
      </w:r>
      <w:r w:rsidR="00515FCA">
        <w:rPr>
          <w:rFonts w:cs="Times New Roman"/>
          <w:szCs w:val="24"/>
        </w:rPr>
        <w:t>ļautajiem piegādes punktiem</w:t>
      </w:r>
      <w:r>
        <w:rPr>
          <w:rFonts w:cs="Times New Roman"/>
          <w:szCs w:val="24"/>
        </w:rPr>
        <w:t>;</w:t>
      </w:r>
    </w:p>
    <w:p w14:paraId="78E412D9" w14:textId="77777777" w:rsidR="00093037" w:rsidRPr="003018EA" w:rsidRDefault="00000000" w:rsidP="00A32235">
      <w:pPr>
        <w:numPr>
          <w:ilvl w:val="2"/>
          <w:numId w:val="24"/>
        </w:numPr>
        <w:spacing w:before="120" w:after="120" w:line="276" w:lineRule="auto"/>
        <w:jc w:val="both"/>
        <w:rPr>
          <w:rFonts w:cs="Times New Roman"/>
          <w:szCs w:val="24"/>
        </w:rPr>
      </w:pPr>
      <w:r>
        <w:rPr>
          <w:rFonts w:cs="Times New Roman"/>
          <w:szCs w:val="24"/>
        </w:rPr>
        <w:t>Elektroenerģijas k</w:t>
      </w:r>
      <w:r w:rsidR="0081154D">
        <w:rPr>
          <w:rFonts w:cs="Times New Roman"/>
          <w:szCs w:val="24"/>
        </w:rPr>
        <w:t>ontroluzskaites</w:t>
      </w:r>
      <w:r w:rsidR="00672EE8">
        <w:rPr>
          <w:rFonts w:cs="Times New Roman"/>
          <w:szCs w:val="24"/>
        </w:rPr>
        <w:t xml:space="preserve"> mēraparātu</w:t>
      </w:r>
      <w:r w:rsidR="003B43F4" w:rsidRPr="003B43F4">
        <w:rPr>
          <w:rFonts w:cs="Times New Roman"/>
          <w:szCs w:val="24"/>
        </w:rPr>
        <w:t xml:space="preserve"> </w:t>
      </w:r>
      <w:r w:rsidR="004B47EF">
        <w:rPr>
          <w:rFonts w:cs="Times New Roman"/>
          <w:szCs w:val="24"/>
        </w:rPr>
        <w:t>rādījumu</w:t>
      </w:r>
      <w:r w:rsidR="00AC028A">
        <w:rPr>
          <w:rFonts w:cs="Times New Roman"/>
          <w:szCs w:val="24"/>
        </w:rPr>
        <w:t xml:space="preserve"> veidā</w:t>
      </w:r>
      <w:r w:rsidR="003B43F4" w:rsidRPr="003B43F4">
        <w:rPr>
          <w:rFonts w:cs="Times New Roman"/>
          <w:szCs w:val="24"/>
        </w:rPr>
        <w:t xml:space="preserve"> ar </w:t>
      </w:r>
      <w:r w:rsidR="00E27316">
        <w:rPr>
          <w:rFonts w:cs="Times New Roman"/>
          <w:szCs w:val="24"/>
        </w:rPr>
        <w:t xml:space="preserve">RNV </w:t>
      </w:r>
      <w:r w:rsidR="008B18C2">
        <w:rPr>
          <w:rFonts w:cs="Times New Roman"/>
          <w:szCs w:val="24"/>
        </w:rPr>
        <w:t>ģener</w:t>
      </w:r>
      <w:r w:rsidR="00AC028A">
        <w:rPr>
          <w:rFonts w:cs="Times New Roman"/>
          <w:szCs w:val="24"/>
        </w:rPr>
        <w:t>ētās</w:t>
      </w:r>
      <w:r w:rsidR="008B18C2">
        <w:rPr>
          <w:rFonts w:cs="Times New Roman"/>
          <w:szCs w:val="24"/>
        </w:rPr>
        <w:t xml:space="preserve"> vai </w:t>
      </w:r>
      <w:r w:rsidR="0098799F">
        <w:rPr>
          <w:rFonts w:cs="Times New Roman"/>
          <w:szCs w:val="24"/>
        </w:rPr>
        <w:t>patēr</w:t>
      </w:r>
      <w:r w:rsidR="00AC028A">
        <w:rPr>
          <w:rFonts w:cs="Times New Roman"/>
          <w:szCs w:val="24"/>
        </w:rPr>
        <w:t>ētās</w:t>
      </w:r>
      <w:r w:rsidR="005212A7">
        <w:rPr>
          <w:rFonts w:cs="Times New Roman"/>
          <w:szCs w:val="24"/>
        </w:rPr>
        <w:t xml:space="preserve"> </w:t>
      </w:r>
      <w:r w:rsidR="004B47EF">
        <w:rPr>
          <w:rFonts w:cs="Times New Roman"/>
          <w:szCs w:val="24"/>
        </w:rPr>
        <w:t>elektro</w:t>
      </w:r>
      <w:r w:rsidR="00AC028A">
        <w:rPr>
          <w:rFonts w:cs="Times New Roman"/>
          <w:szCs w:val="24"/>
        </w:rPr>
        <w:t>enerģijas</w:t>
      </w:r>
      <w:r w:rsidR="005212A7">
        <w:rPr>
          <w:rFonts w:cs="Times New Roman"/>
          <w:szCs w:val="24"/>
        </w:rPr>
        <w:t xml:space="preserve"> </w:t>
      </w:r>
      <w:r w:rsidR="00233B8E">
        <w:rPr>
          <w:rFonts w:cs="Times New Roman"/>
          <w:szCs w:val="24"/>
        </w:rPr>
        <w:t>datiem</w:t>
      </w:r>
      <w:r>
        <w:rPr>
          <w:rFonts w:cs="Times New Roman"/>
          <w:szCs w:val="24"/>
        </w:rPr>
        <w:t xml:space="preserve"> </w:t>
      </w:r>
      <w:r w:rsidR="00855C57">
        <w:rPr>
          <w:rFonts w:cs="Times New Roman"/>
          <w:szCs w:val="24"/>
        </w:rPr>
        <w:t>summāri</w:t>
      </w:r>
      <w:r w:rsidR="00C60169">
        <w:rPr>
          <w:rFonts w:cs="Times New Roman"/>
          <w:szCs w:val="24"/>
        </w:rPr>
        <w:t xml:space="preserve"> </w:t>
      </w:r>
      <w:r w:rsidR="00855C57">
        <w:rPr>
          <w:rFonts w:cs="Times New Roman"/>
          <w:szCs w:val="24"/>
        </w:rPr>
        <w:t>par visiem RNV iekļautajiem piegādes punktiem</w:t>
      </w:r>
      <w:r w:rsidR="00DC3299">
        <w:rPr>
          <w:rFonts w:cs="Times New Roman"/>
          <w:szCs w:val="24"/>
        </w:rPr>
        <w:t xml:space="preserve">. </w:t>
      </w:r>
      <w:r w:rsidR="0098799F">
        <w:rPr>
          <w:rFonts w:cs="Times New Roman"/>
          <w:szCs w:val="24"/>
        </w:rPr>
        <w:t>Kontroluzskaites</w:t>
      </w:r>
      <w:r w:rsidR="00DC3299">
        <w:rPr>
          <w:rFonts w:cs="Times New Roman"/>
          <w:szCs w:val="24"/>
        </w:rPr>
        <w:t xml:space="preserve"> dati ir jāiesniedz elektroniski, izmantojot </w:t>
      </w:r>
      <w:r w:rsidR="00DC3299">
        <w:rPr>
          <w:rFonts w:cs="Times New Roman"/>
          <w:szCs w:val="24"/>
        </w:rPr>
        <w:lastRenderedPageBreak/>
        <w:t xml:space="preserve">tīmekļa </w:t>
      </w:r>
      <w:r w:rsidR="00AB0DAB">
        <w:rPr>
          <w:rFonts w:cs="Times New Roman"/>
          <w:szCs w:val="24"/>
        </w:rPr>
        <w:t>pakalpojumu</w:t>
      </w:r>
      <w:r w:rsidR="00DC3299">
        <w:rPr>
          <w:rFonts w:cs="Times New Roman"/>
          <w:szCs w:val="24"/>
        </w:rPr>
        <w:t xml:space="preserve">, atbilstoši šo Tehnisko un datu apmaiņas prasību </w:t>
      </w:r>
      <w:r w:rsidR="00B304CB" w:rsidRPr="0070086F">
        <w:rPr>
          <w:rFonts w:cs="Times New Roman"/>
          <w:szCs w:val="24"/>
        </w:rPr>
        <w:fldChar w:fldCharType="begin"/>
      </w:r>
      <w:r w:rsidR="00B304CB" w:rsidRPr="00B304CB">
        <w:rPr>
          <w:rFonts w:cs="Times New Roman"/>
          <w:szCs w:val="24"/>
        </w:rPr>
        <w:instrText xml:space="preserve"> REF _Ref166060498 \n \h </w:instrText>
      </w:r>
      <w:r w:rsidR="00B304CB">
        <w:rPr>
          <w:rFonts w:cs="Times New Roman"/>
          <w:szCs w:val="24"/>
        </w:rPr>
        <w:instrText xml:space="preserve"> \* MERGEFORMAT </w:instrText>
      </w:r>
      <w:r w:rsidR="00B304CB" w:rsidRPr="0070086F">
        <w:rPr>
          <w:rFonts w:cs="Times New Roman"/>
          <w:szCs w:val="24"/>
        </w:rPr>
      </w:r>
      <w:r w:rsidR="00B304CB" w:rsidRPr="0070086F">
        <w:rPr>
          <w:rFonts w:cs="Times New Roman"/>
          <w:szCs w:val="24"/>
        </w:rPr>
        <w:fldChar w:fldCharType="separate"/>
      </w:r>
      <w:r w:rsidR="00227BEC">
        <w:rPr>
          <w:rFonts w:cs="Times New Roman"/>
          <w:szCs w:val="24"/>
        </w:rPr>
        <w:t>1</w:t>
      </w:r>
      <w:r w:rsidR="00B304CB" w:rsidRPr="0070086F">
        <w:rPr>
          <w:rFonts w:cs="Times New Roman"/>
          <w:szCs w:val="24"/>
        </w:rPr>
        <w:fldChar w:fldCharType="end"/>
      </w:r>
      <w:r w:rsidR="00DC3299" w:rsidRPr="00B304CB">
        <w:rPr>
          <w:rFonts w:cs="Times New Roman"/>
          <w:szCs w:val="24"/>
        </w:rPr>
        <w:t>. pielikumā</w:t>
      </w:r>
      <w:r w:rsidR="00DC3299">
        <w:rPr>
          <w:rFonts w:cs="Times New Roman"/>
          <w:szCs w:val="24"/>
        </w:rPr>
        <w:t xml:space="preserve"> noteiktajai formai</w:t>
      </w:r>
      <w:r w:rsidR="00AC028A">
        <w:rPr>
          <w:rFonts w:cs="Times New Roman"/>
          <w:szCs w:val="24"/>
        </w:rPr>
        <w:t>.</w:t>
      </w:r>
    </w:p>
    <w:p w14:paraId="60B3FD80" w14:textId="77777777" w:rsidR="002F6DB1" w:rsidRDefault="00000000" w:rsidP="00761DC5">
      <w:pPr>
        <w:numPr>
          <w:ilvl w:val="1"/>
          <w:numId w:val="24"/>
        </w:numPr>
        <w:spacing w:before="120" w:after="120" w:line="276" w:lineRule="auto"/>
        <w:jc w:val="both"/>
        <w:rPr>
          <w:rFonts w:cs="Times New Roman"/>
          <w:szCs w:val="24"/>
        </w:rPr>
      </w:pPr>
      <w:bookmarkStart w:id="30" w:name="_Ref160089425"/>
      <w:bookmarkStart w:id="31" w:name="_Ref173932296"/>
      <w:r w:rsidRPr="003018EA">
        <w:rPr>
          <w:rFonts w:cs="Times New Roman"/>
          <w:szCs w:val="24"/>
        </w:rPr>
        <w:t xml:space="preserve">Ja RNV </w:t>
      </w:r>
      <w:r w:rsidR="009265C2">
        <w:rPr>
          <w:rFonts w:cs="Times New Roman"/>
          <w:szCs w:val="24"/>
        </w:rPr>
        <w:t>tiek izmantota</w:t>
      </w:r>
      <w:r w:rsidRPr="003018EA">
        <w:rPr>
          <w:rFonts w:cs="Times New Roman"/>
          <w:szCs w:val="24"/>
        </w:rPr>
        <w:t xml:space="preserve"> aFRR </w:t>
      </w:r>
      <w:r w:rsidR="00954831">
        <w:rPr>
          <w:rFonts w:cs="Times New Roman"/>
          <w:szCs w:val="24"/>
        </w:rPr>
        <w:t>produkt</w:t>
      </w:r>
      <w:r w:rsidR="009265C2">
        <w:rPr>
          <w:rFonts w:cs="Times New Roman"/>
          <w:szCs w:val="24"/>
        </w:rPr>
        <w:t>a sniegšanai</w:t>
      </w:r>
      <w:r w:rsidRPr="003018EA">
        <w:rPr>
          <w:rFonts w:cs="Times New Roman"/>
          <w:szCs w:val="24"/>
        </w:rPr>
        <w:t xml:space="preserve">, </w:t>
      </w:r>
      <w:r w:rsidR="00882283">
        <w:rPr>
          <w:rFonts w:cs="Times New Roman"/>
          <w:szCs w:val="24"/>
        </w:rPr>
        <w:t>tad</w:t>
      </w:r>
      <w:r w:rsidR="000C6B54">
        <w:rPr>
          <w:rFonts w:cs="Times New Roman"/>
          <w:szCs w:val="24"/>
        </w:rPr>
        <w:t xml:space="preserve"> </w:t>
      </w:r>
      <w:r w:rsidR="005A5919">
        <w:rPr>
          <w:rFonts w:cs="Times New Roman"/>
          <w:szCs w:val="24"/>
        </w:rPr>
        <w:t>RPS</w:t>
      </w:r>
      <w:r w:rsidR="000C6B54">
        <w:rPr>
          <w:rFonts w:cs="Times New Roman"/>
          <w:szCs w:val="24"/>
        </w:rPr>
        <w:t xml:space="preserve"> ir jānodrošina</w:t>
      </w:r>
      <w:r w:rsidR="00BF73E1" w:rsidRPr="00BF73E1">
        <w:rPr>
          <w:rFonts w:cs="Times New Roman"/>
          <w:szCs w:val="24"/>
        </w:rPr>
        <w:t xml:space="preserve"> reālā laika ģenerācijas vai patēriņa summārais aktīvās jaudas mērījums par visiem RNV iekļautajiem piegādes punktiem</w:t>
      </w:r>
      <w:bookmarkEnd w:id="30"/>
      <w:r w:rsidR="00764189">
        <w:rPr>
          <w:rFonts w:cs="Times New Roman"/>
          <w:szCs w:val="24"/>
        </w:rPr>
        <w:t>.</w:t>
      </w:r>
      <w:bookmarkEnd w:id="31"/>
    </w:p>
    <w:p w14:paraId="7410FC47" w14:textId="77777777" w:rsidR="006B34F1" w:rsidRPr="00945BCD" w:rsidRDefault="00000000" w:rsidP="006B34F1">
      <w:pPr>
        <w:pStyle w:val="ListParagraph"/>
        <w:numPr>
          <w:ilvl w:val="1"/>
          <w:numId w:val="24"/>
        </w:numPr>
        <w:jc w:val="both"/>
        <w:rPr>
          <w:rFonts w:ascii="Times New Roman" w:hAnsi="Times New Roman" w:cs="Times New Roman"/>
          <w:sz w:val="24"/>
          <w:szCs w:val="24"/>
        </w:rPr>
      </w:pPr>
      <w:r w:rsidRPr="00945BCD">
        <w:rPr>
          <w:rFonts w:ascii="Times New Roman" w:hAnsi="Times New Roman" w:cs="Times New Roman"/>
          <w:sz w:val="24"/>
          <w:szCs w:val="24"/>
        </w:rPr>
        <w:t xml:space="preserve">Ja RNV ir </w:t>
      </w:r>
      <w:r>
        <w:rPr>
          <w:rFonts w:ascii="Times New Roman" w:hAnsi="Times New Roman" w:cs="Times New Roman"/>
          <w:sz w:val="24"/>
          <w:szCs w:val="24"/>
        </w:rPr>
        <w:t>elektro</w:t>
      </w:r>
      <w:r w:rsidRPr="00945BCD">
        <w:rPr>
          <w:rFonts w:ascii="Times New Roman" w:hAnsi="Times New Roman" w:cs="Times New Roman"/>
          <w:sz w:val="24"/>
          <w:szCs w:val="24"/>
        </w:rPr>
        <w:t xml:space="preserve">enerģijas ražošanas moduļu vai </w:t>
      </w:r>
      <w:r>
        <w:rPr>
          <w:rFonts w:ascii="Times New Roman" w:hAnsi="Times New Roman" w:cs="Times New Roman"/>
          <w:sz w:val="24"/>
          <w:szCs w:val="24"/>
        </w:rPr>
        <w:t>pieprasījumvienību</w:t>
      </w:r>
      <w:r w:rsidRPr="00173CB2">
        <w:rPr>
          <w:rFonts w:ascii="Times New Roman" w:hAnsi="Times New Roman" w:cs="Times New Roman"/>
          <w:sz w:val="24"/>
          <w:szCs w:val="24"/>
        </w:rPr>
        <w:t xml:space="preserve"> agregāts</w:t>
      </w:r>
      <w:r w:rsidRPr="00945BCD">
        <w:rPr>
          <w:rFonts w:ascii="Times New Roman" w:hAnsi="Times New Roman" w:cs="Times New Roman"/>
          <w:sz w:val="24"/>
          <w:szCs w:val="24"/>
        </w:rPr>
        <w:t xml:space="preserve">, tad kontroluzskaites dati tiek </w:t>
      </w:r>
      <w:r>
        <w:rPr>
          <w:rFonts w:ascii="Times New Roman" w:hAnsi="Times New Roman" w:cs="Times New Roman"/>
          <w:sz w:val="24"/>
          <w:szCs w:val="24"/>
        </w:rPr>
        <w:t xml:space="preserve">iesniegti </w:t>
      </w:r>
      <w:r w:rsidRPr="00945BCD">
        <w:rPr>
          <w:rFonts w:ascii="Times New Roman" w:hAnsi="Times New Roman" w:cs="Times New Roman"/>
          <w:sz w:val="24"/>
          <w:szCs w:val="24"/>
        </w:rPr>
        <w:t>summāri par RNV</w:t>
      </w:r>
      <w:r w:rsidRPr="00173CB2">
        <w:rPr>
          <w:rFonts w:ascii="Times New Roman" w:hAnsi="Times New Roman" w:cs="Times New Roman"/>
          <w:sz w:val="24"/>
          <w:szCs w:val="24"/>
        </w:rPr>
        <w:t>.</w:t>
      </w:r>
      <w:r w:rsidRPr="00945BCD">
        <w:rPr>
          <w:rFonts w:ascii="Times New Roman" w:hAnsi="Times New Roman" w:cs="Times New Roman"/>
          <w:sz w:val="24"/>
          <w:szCs w:val="24"/>
        </w:rPr>
        <w:t xml:space="preserve"> RPS </w:t>
      </w:r>
      <w:r w:rsidR="00B36D0D">
        <w:rPr>
          <w:rFonts w:ascii="Times New Roman" w:hAnsi="Times New Roman" w:cs="Times New Roman"/>
          <w:sz w:val="24"/>
          <w:szCs w:val="24"/>
        </w:rPr>
        <w:t>jā</w:t>
      </w:r>
      <w:r w:rsidRPr="00945BCD">
        <w:rPr>
          <w:rFonts w:ascii="Times New Roman" w:hAnsi="Times New Roman" w:cs="Times New Roman"/>
          <w:sz w:val="24"/>
          <w:szCs w:val="24"/>
        </w:rPr>
        <w:t>nodrošin</w:t>
      </w:r>
      <w:r w:rsidR="00B36D0D">
        <w:rPr>
          <w:rFonts w:ascii="Times New Roman" w:hAnsi="Times New Roman" w:cs="Times New Roman"/>
          <w:sz w:val="24"/>
          <w:szCs w:val="24"/>
        </w:rPr>
        <w:t>a</w:t>
      </w:r>
      <w:r w:rsidRPr="00945BCD">
        <w:rPr>
          <w:rFonts w:ascii="Times New Roman" w:hAnsi="Times New Roman" w:cs="Times New Roman"/>
          <w:sz w:val="24"/>
          <w:szCs w:val="24"/>
        </w:rPr>
        <w:t xml:space="preserve"> korekt</w:t>
      </w:r>
      <w:r w:rsidR="00B36D0D">
        <w:rPr>
          <w:rFonts w:ascii="Times New Roman" w:hAnsi="Times New Roman" w:cs="Times New Roman"/>
          <w:sz w:val="24"/>
          <w:szCs w:val="24"/>
        </w:rPr>
        <w:t>a</w:t>
      </w:r>
      <w:r w:rsidRPr="00945BCD">
        <w:rPr>
          <w:rFonts w:ascii="Times New Roman" w:hAnsi="Times New Roman" w:cs="Times New Roman"/>
          <w:sz w:val="24"/>
          <w:szCs w:val="24"/>
        </w:rPr>
        <w:t xml:space="preserve"> un pārbaudām</w:t>
      </w:r>
      <w:r w:rsidR="00B36D0D">
        <w:rPr>
          <w:rFonts w:ascii="Times New Roman" w:hAnsi="Times New Roman" w:cs="Times New Roman"/>
          <w:sz w:val="24"/>
          <w:szCs w:val="24"/>
        </w:rPr>
        <w:t>a</w:t>
      </w:r>
      <w:r w:rsidRPr="00945BCD">
        <w:rPr>
          <w:rFonts w:ascii="Times New Roman" w:hAnsi="Times New Roman" w:cs="Times New Roman"/>
          <w:sz w:val="24"/>
          <w:szCs w:val="24"/>
        </w:rPr>
        <w:t xml:space="preserve"> jaudas mērījumu vai skatītāja vērtību summēšan</w:t>
      </w:r>
      <w:r w:rsidR="00B36D0D">
        <w:rPr>
          <w:rFonts w:ascii="Times New Roman" w:hAnsi="Times New Roman" w:cs="Times New Roman"/>
          <w:sz w:val="24"/>
          <w:szCs w:val="24"/>
        </w:rPr>
        <w:t>a</w:t>
      </w:r>
      <w:r w:rsidRPr="00945BCD">
        <w:rPr>
          <w:rFonts w:ascii="Times New Roman" w:hAnsi="Times New Roman" w:cs="Times New Roman"/>
          <w:sz w:val="24"/>
          <w:szCs w:val="24"/>
        </w:rPr>
        <w:t xml:space="preserve"> no vis</w:t>
      </w:r>
      <w:r>
        <w:rPr>
          <w:rFonts w:ascii="Times New Roman" w:hAnsi="Times New Roman" w:cs="Times New Roman"/>
          <w:sz w:val="24"/>
          <w:szCs w:val="24"/>
        </w:rPr>
        <w:t>iem RNV iekļautajiem</w:t>
      </w:r>
      <w:r w:rsidRPr="00945BCD">
        <w:rPr>
          <w:rFonts w:ascii="Times New Roman" w:hAnsi="Times New Roman" w:cs="Times New Roman"/>
          <w:sz w:val="24"/>
          <w:szCs w:val="24"/>
        </w:rPr>
        <w:t xml:space="preserve"> </w:t>
      </w:r>
      <w:r>
        <w:rPr>
          <w:rFonts w:ascii="Times New Roman" w:hAnsi="Times New Roman" w:cs="Times New Roman"/>
          <w:sz w:val="24"/>
          <w:szCs w:val="24"/>
        </w:rPr>
        <w:t>piegādes punktiem</w:t>
      </w:r>
      <w:r w:rsidRPr="00945BCD">
        <w:rPr>
          <w:rFonts w:ascii="Times New Roman" w:hAnsi="Times New Roman" w:cs="Times New Roman"/>
          <w:sz w:val="24"/>
          <w:szCs w:val="24"/>
        </w:rPr>
        <w:t>.</w:t>
      </w:r>
    </w:p>
    <w:p w14:paraId="4AAB1565" w14:textId="77777777" w:rsidR="00DC13D1" w:rsidRPr="003018EA" w:rsidRDefault="00000000" w:rsidP="003018EA">
      <w:pPr>
        <w:pStyle w:val="ListParagraph"/>
        <w:numPr>
          <w:ilvl w:val="1"/>
          <w:numId w:val="24"/>
        </w:numPr>
        <w:jc w:val="both"/>
        <w:rPr>
          <w:rFonts w:cs="Times New Roman"/>
          <w:szCs w:val="24"/>
        </w:rPr>
      </w:pPr>
      <w:r w:rsidRPr="00201008">
        <w:rPr>
          <w:rFonts w:ascii="Times New Roman" w:hAnsi="Times New Roman" w:cs="Times New Roman"/>
          <w:sz w:val="24"/>
          <w:szCs w:val="24"/>
        </w:rPr>
        <w:t xml:space="preserve">RPS, kas nodrošina kontroluzskaites datus </w:t>
      </w:r>
      <w:r w:rsidR="00024FBE">
        <w:rPr>
          <w:rFonts w:ascii="Times New Roman" w:hAnsi="Times New Roman" w:cs="Times New Roman"/>
          <w:sz w:val="24"/>
          <w:szCs w:val="24"/>
        </w:rPr>
        <w:t>r</w:t>
      </w:r>
      <w:r w:rsidR="004D70F7">
        <w:rPr>
          <w:rFonts w:ascii="Times New Roman" w:hAnsi="Times New Roman" w:cs="Times New Roman"/>
          <w:sz w:val="24"/>
          <w:szCs w:val="24"/>
        </w:rPr>
        <w:t xml:space="preserve">eālā laika </w:t>
      </w:r>
      <w:r w:rsidR="000F1301">
        <w:rPr>
          <w:rFonts w:ascii="Times New Roman" w:hAnsi="Times New Roman" w:cs="Times New Roman"/>
          <w:sz w:val="24"/>
          <w:szCs w:val="24"/>
        </w:rPr>
        <w:t>mērījumu</w:t>
      </w:r>
      <w:r w:rsidR="004D70F7">
        <w:rPr>
          <w:rFonts w:ascii="Times New Roman" w:hAnsi="Times New Roman" w:cs="Times New Roman"/>
          <w:sz w:val="24"/>
          <w:szCs w:val="24"/>
        </w:rPr>
        <w:t xml:space="preserve"> </w:t>
      </w:r>
      <w:r>
        <w:rPr>
          <w:rFonts w:ascii="Times New Roman" w:hAnsi="Times New Roman" w:cs="Times New Roman"/>
          <w:sz w:val="24"/>
          <w:szCs w:val="24"/>
        </w:rPr>
        <w:t xml:space="preserve">veidā, </w:t>
      </w:r>
      <w:r w:rsidR="002648E7">
        <w:rPr>
          <w:rFonts w:ascii="Times New Roman" w:hAnsi="Times New Roman" w:cs="Times New Roman"/>
          <w:sz w:val="24"/>
          <w:szCs w:val="24"/>
        </w:rPr>
        <w:t>ir jāsaglabā reālā laika mērījumi</w:t>
      </w:r>
      <w:r w:rsidR="004D70F7">
        <w:rPr>
          <w:rFonts w:ascii="Times New Roman" w:hAnsi="Times New Roman" w:cs="Times New Roman"/>
          <w:sz w:val="24"/>
          <w:szCs w:val="24"/>
        </w:rPr>
        <w:t xml:space="preserve"> </w:t>
      </w:r>
      <w:r w:rsidR="001A7894">
        <w:rPr>
          <w:rFonts w:ascii="Times New Roman" w:hAnsi="Times New Roman" w:cs="Times New Roman"/>
          <w:sz w:val="24"/>
          <w:szCs w:val="24"/>
        </w:rPr>
        <w:t>par katr</w:t>
      </w:r>
      <w:r w:rsidR="002648E7">
        <w:rPr>
          <w:rFonts w:ascii="Times New Roman" w:hAnsi="Times New Roman" w:cs="Times New Roman"/>
          <w:sz w:val="24"/>
          <w:szCs w:val="24"/>
        </w:rPr>
        <w:t>u</w:t>
      </w:r>
      <w:r w:rsidR="00977836">
        <w:rPr>
          <w:rFonts w:ascii="Times New Roman" w:hAnsi="Times New Roman" w:cs="Times New Roman"/>
          <w:sz w:val="24"/>
          <w:szCs w:val="24"/>
        </w:rPr>
        <w:t xml:space="preserve"> RNV iekļauto</w:t>
      </w:r>
      <w:r w:rsidR="001A7894">
        <w:rPr>
          <w:rFonts w:ascii="Times New Roman" w:hAnsi="Times New Roman" w:cs="Times New Roman"/>
          <w:sz w:val="24"/>
          <w:szCs w:val="24"/>
        </w:rPr>
        <w:t xml:space="preserve"> piegādes punktu </w:t>
      </w:r>
      <w:r w:rsidR="00024FBE">
        <w:rPr>
          <w:rFonts w:ascii="Times New Roman" w:hAnsi="Times New Roman" w:cs="Times New Roman"/>
          <w:sz w:val="24"/>
          <w:szCs w:val="24"/>
        </w:rPr>
        <w:t>ievērojot sekojošus nosacījumus</w:t>
      </w:r>
      <w:r w:rsidR="00233489">
        <w:rPr>
          <w:rFonts w:ascii="Times New Roman" w:hAnsi="Times New Roman" w:cs="Times New Roman"/>
          <w:sz w:val="24"/>
          <w:szCs w:val="24"/>
        </w:rPr>
        <w:t>:</w:t>
      </w:r>
    </w:p>
    <w:p w14:paraId="2060A939" w14:textId="77777777" w:rsidR="00233489" w:rsidRPr="003018EA" w:rsidRDefault="00000000" w:rsidP="003018EA">
      <w:pPr>
        <w:pStyle w:val="ListParagraph"/>
        <w:numPr>
          <w:ilvl w:val="2"/>
          <w:numId w:val="24"/>
        </w:numPr>
        <w:jc w:val="both"/>
        <w:rPr>
          <w:rFonts w:cs="Times New Roman"/>
          <w:szCs w:val="24"/>
        </w:rPr>
      </w:pPr>
      <w:r>
        <w:rPr>
          <w:rFonts w:ascii="Times New Roman" w:hAnsi="Times New Roman" w:cs="Times New Roman"/>
          <w:sz w:val="24"/>
          <w:szCs w:val="24"/>
        </w:rPr>
        <w:t>Dat</w:t>
      </w:r>
      <w:r w:rsidR="00024FBE">
        <w:rPr>
          <w:rFonts w:ascii="Times New Roman" w:hAnsi="Times New Roman" w:cs="Times New Roman"/>
          <w:sz w:val="24"/>
          <w:szCs w:val="24"/>
        </w:rPr>
        <w:t>iem</w:t>
      </w:r>
      <w:r>
        <w:rPr>
          <w:rFonts w:ascii="Times New Roman" w:hAnsi="Times New Roman" w:cs="Times New Roman"/>
          <w:sz w:val="24"/>
          <w:szCs w:val="24"/>
        </w:rPr>
        <w:t xml:space="preserve"> ar reālā laika </w:t>
      </w:r>
      <w:r w:rsidR="003267AD">
        <w:rPr>
          <w:rFonts w:ascii="Times New Roman" w:hAnsi="Times New Roman" w:cs="Times New Roman"/>
          <w:sz w:val="24"/>
          <w:szCs w:val="24"/>
        </w:rPr>
        <w:t>izšķirtspēju (</w:t>
      </w:r>
      <w:r w:rsidR="005B2E69">
        <w:rPr>
          <w:rFonts w:ascii="Times New Roman" w:hAnsi="Times New Roman" w:cs="Times New Roman"/>
          <w:sz w:val="24"/>
          <w:szCs w:val="24"/>
        </w:rPr>
        <w:t xml:space="preserve">reizi </w:t>
      </w:r>
      <w:r w:rsidR="003267AD">
        <w:rPr>
          <w:rFonts w:ascii="Times New Roman" w:hAnsi="Times New Roman" w:cs="Times New Roman"/>
          <w:sz w:val="24"/>
          <w:szCs w:val="24"/>
        </w:rPr>
        <w:t>4 sekund</w:t>
      </w:r>
      <w:r w:rsidR="005B2E69">
        <w:rPr>
          <w:rFonts w:ascii="Times New Roman" w:hAnsi="Times New Roman" w:cs="Times New Roman"/>
          <w:sz w:val="24"/>
          <w:szCs w:val="24"/>
        </w:rPr>
        <w:t>ē</w:t>
      </w:r>
      <w:r w:rsidR="003267AD">
        <w:rPr>
          <w:rFonts w:ascii="Times New Roman" w:hAnsi="Times New Roman" w:cs="Times New Roman"/>
          <w:sz w:val="24"/>
          <w:szCs w:val="24"/>
        </w:rPr>
        <w:t>s v</w:t>
      </w:r>
      <w:r w:rsidR="005B2E69">
        <w:rPr>
          <w:rFonts w:ascii="Times New Roman" w:hAnsi="Times New Roman" w:cs="Times New Roman"/>
          <w:sz w:val="24"/>
          <w:szCs w:val="24"/>
        </w:rPr>
        <w:t xml:space="preserve">ai ar datu vākšanas biežumā) </w:t>
      </w:r>
      <w:r w:rsidR="004C2401">
        <w:rPr>
          <w:rFonts w:ascii="Times New Roman" w:hAnsi="Times New Roman" w:cs="Times New Roman"/>
          <w:sz w:val="24"/>
          <w:szCs w:val="24"/>
        </w:rPr>
        <w:t xml:space="preserve"> </w:t>
      </w:r>
      <w:r w:rsidR="00024FBE">
        <w:rPr>
          <w:rFonts w:ascii="Times New Roman" w:hAnsi="Times New Roman" w:cs="Times New Roman"/>
          <w:sz w:val="24"/>
          <w:szCs w:val="24"/>
        </w:rPr>
        <w:t xml:space="preserve">jābūt pieejamiem </w:t>
      </w:r>
      <w:r w:rsidR="00CB2399">
        <w:rPr>
          <w:rFonts w:ascii="Times New Roman" w:hAnsi="Times New Roman" w:cs="Times New Roman"/>
          <w:sz w:val="24"/>
          <w:szCs w:val="24"/>
        </w:rPr>
        <w:t xml:space="preserve">vismaz </w:t>
      </w:r>
      <w:r w:rsidR="004C2401">
        <w:rPr>
          <w:rFonts w:ascii="Times New Roman" w:hAnsi="Times New Roman" w:cs="Times New Roman"/>
          <w:sz w:val="24"/>
          <w:szCs w:val="24"/>
        </w:rPr>
        <w:t>96 stundas</w:t>
      </w:r>
    </w:p>
    <w:p w14:paraId="3748A7E7" w14:textId="77777777" w:rsidR="0091745F" w:rsidRPr="003018EA" w:rsidRDefault="00000000">
      <w:pPr>
        <w:pStyle w:val="ListParagraph"/>
        <w:numPr>
          <w:ilvl w:val="2"/>
          <w:numId w:val="24"/>
        </w:numPr>
        <w:jc w:val="both"/>
        <w:rPr>
          <w:rFonts w:cs="Times New Roman"/>
          <w:szCs w:val="24"/>
        </w:rPr>
      </w:pPr>
      <w:r>
        <w:rPr>
          <w:rFonts w:ascii="Times New Roman" w:hAnsi="Times New Roman" w:cs="Times New Roman"/>
          <w:sz w:val="24"/>
          <w:szCs w:val="24"/>
        </w:rPr>
        <w:t>Minūšu vidējās vērtīb</w:t>
      </w:r>
      <w:r w:rsidR="00024FBE">
        <w:rPr>
          <w:rFonts w:ascii="Times New Roman" w:hAnsi="Times New Roman" w:cs="Times New Roman"/>
          <w:sz w:val="24"/>
          <w:szCs w:val="24"/>
        </w:rPr>
        <w:t>u datiem</w:t>
      </w:r>
      <w:r>
        <w:rPr>
          <w:rFonts w:ascii="Times New Roman" w:hAnsi="Times New Roman" w:cs="Times New Roman"/>
          <w:sz w:val="24"/>
          <w:szCs w:val="24"/>
        </w:rPr>
        <w:t xml:space="preserve"> </w:t>
      </w:r>
      <w:r w:rsidR="00024FBE">
        <w:rPr>
          <w:rFonts w:ascii="Times New Roman" w:hAnsi="Times New Roman" w:cs="Times New Roman"/>
          <w:sz w:val="24"/>
          <w:szCs w:val="24"/>
        </w:rPr>
        <w:t>jābūt pieejamiem</w:t>
      </w:r>
      <w:r>
        <w:rPr>
          <w:rFonts w:ascii="Times New Roman" w:hAnsi="Times New Roman" w:cs="Times New Roman"/>
          <w:sz w:val="24"/>
          <w:szCs w:val="24"/>
        </w:rPr>
        <w:t xml:space="preserve"> </w:t>
      </w:r>
      <w:r w:rsidR="00CB2399">
        <w:rPr>
          <w:rFonts w:ascii="Times New Roman" w:hAnsi="Times New Roman" w:cs="Times New Roman"/>
          <w:sz w:val="24"/>
          <w:szCs w:val="24"/>
        </w:rPr>
        <w:t>vismaz 2</w:t>
      </w:r>
      <w:r>
        <w:rPr>
          <w:rFonts w:ascii="Times New Roman" w:hAnsi="Times New Roman" w:cs="Times New Roman"/>
          <w:sz w:val="24"/>
          <w:szCs w:val="24"/>
        </w:rPr>
        <w:t xml:space="preserve"> mēne</w:t>
      </w:r>
      <w:r w:rsidR="00CB2399">
        <w:rPr>
          <w:rFonts w:ascii="Times New Roman" w:hAnsi="Times New Roman" w:cs="Times New Roman"/>
          <w:sz w:val="24"/>
          <w:szCs w:val="24"/>
        </w:rPr>
        <w:t>šus</w:t>
      </w:r>
      <w:r w:rsidR="00B577BD">
        <w:rPr>
          <w:rFonts w:ascii="Times New Roman" w:hAnsi="Times New Roman" w:cs="Times New Roman"/>
          <w:sz w:val="24"/>
          <w:szCs w:val="24"/>
        </w:rPr>
        <w:t>.</w:t>
      </w:r>
    </w:p>
    <w:p w14:paraId="795E2B98" w14:textId="77777777" w:rsidR="00B577BD" w:rsidRPr="001D61C2" w:rsidRDefault="00000000" w:rsidP="003018EA">
      <w:pPr>
        <w:pStyle w:val="ListParagraph"/>
        <w:numPr>
          <w:ilvl w:val="1"/>
          <w:numId w:val="24"/>
        </w:numPr>
        <w:jc w:val="both"/>
        <w:rPr>
          <w:rFonts w:cs="Times New Roman"/>
          <w:szCs w:val="24"/>
        </w:rPr>
      </w:pPr>
      <w:r>
        <w:rPr>
          <w:rFonts w:ascii="Times New Roman" w:hAnsi="Times New Roman" w:cs="Times New Roman"/>
          <w:sz w:val="24"/>
          <w:szCs w:val="24"/>
        </w:rPr>
        <w:t>RPS</w:t>
      </w:r>
      <w:r w:rsidR="00024FBE">
        <w:rPr>
          <w:rFonts w:ascii="Times New Roman" w:hAnsi="Times New Roman" w:cs="Times New Roman"/>
          <w:sz w:val="24"/>
          <w:szCs w:val="24"/>
        </w:rPr>
        <w:t>,</w:t>
      </w:r>
      <w:r w:rsidR="00024FBE" w:rsidRPr="00024FBE">
        <w:rPr>
          <w:rFonts w:cs="Times New Roman"/>
          <w:szCs w:val="24"/>
        </w:rPr>
        <w:t xml:space="preserve"> </w:t>
      </w:r>
      <w:r w:rsidR="00024FBE" w:rsidRPr="00024FBE">
        <w:rPr>
          <w:rFonts w:ascii="Times New Roman" w:hAnsi="Times New Roman" w:cs="Times New Roman"/>
          <w:sz w:val="24"/>
          <w:szCs w:val="24"/>
        </w:rPr>
        <w:t>kas nodrošina kontroluzskaites datus</w:t>
      </w:r>
      <w:r>
        <w:rPr>
          <w:rFonts w:ascii="Times New Roman" w:hAnsi="Times New Roman" w:cs="Times New Roman"/>
          <w:sz w:val="24"/>
          <w:szCs w:val="24"/>
        </w:rPr>
        <w:t xml:space="preserve"> </w:t>
      </w:r>
      <w:r w:rsidR="00024FBE" w:rsidRPr="00024FBE">
        <w:rPr>
          <w:rFonts w:ascii="Times New Roman" w:hAnsi="Times New Roman" w:cs="Times New Roman"/>
          <w:sz w:val="24"/>
          <w:szCs w:val="24"/>
        </w:rPr>
        <w:t>elektroenerģijas kontroluzskaites mēraparātu rādījumu veidā</w:t>
      </w:r>
      <w:r w:rsidR="00024FBE">
        <w:rPr>
          <w:rFonts w:ascii="Times New Roman" w:hAnsi="Times New Roman" w:cs="Times New Roman"/>
          <w:sz w:val="24"/>
          <w:szCs w:val="24"/>
        </w:rPr>
        <w:t>,</w:t>
      </w:r>
      <w:r w:rsidR="00024FBE" w:rsidRPr="00024FBE">
        <w:rPr>
          <w:rFonts w:ascii="Times New Roman" w:hAnsi="Times New Roman" w:cs="Times New Roman"/>
          <w:sz w:val="24"/>
          <w:szCs w:val="24"/>
        </w:rPr>
        <w:t xml:space="preserve"> </w:t>
      </w:r>
      <w:r>
        <w:rPr>
          <w:rFonts w:ascii="Times New Roman" w:hAnsi="Times New Roman" w:cs="Times New Roman"/>
          <w:sz w:val="24"/>
          <w:szCs w:val="24"/>
        </w:rPr>
        <w:t xml:space="preserve">ir jāsaglabā </w:t>
      </w:r>
      <w:r w:rsidR="006B6CB5">
        <w:rPr>
          <w:rFonts w:ascii="Times New Roman" w:hAnsi="Times New Roman" w:cs="Times New Roman"/>
          <w:sz w:val="24"/>
          <w:szCs w:val="24"/>
        </w:rPr>
        <w:t>e</w:t>
      </w:r>
      <w:r w:rsidR="00E84357">
        <w:rPr>
          <w:rFonts w:ascii="Times New Roman" w:hAnsi="Times New Roman" w:cs="Times New Roman"/>
          <w:sz w:val="24"/>
          <w:szCs w:val="24"/>
        </w:rPr>
        <w:t xml:space="preserve">lektroenerģijas </w:t>
      </w:r>
      <w:r w:rsidR="008957E6">
        <w:rPr>
          <w:rFonts w:ascii="Times New Roman" w:hAnsi="Times New Roman" w:cs="Times New Roman"/>
          <w:sz w:val="24"/>
          <w:szCs w:val="24"/>
        </w:rPr>
        <w:t>k</w:t>
      </w:r>
      <w:r>
        <w:rPr>
          <w:rFonts w:ascii="Times New Roman" w:hAnsi="Times New Roman" w:cs="Times New Roman"/>
          <w:sz w:val="24"/>
          <w:szCs w:val="24"/>
        </w:rPr>
        <w:t>ontroluzskaite</w:t>
      </w:r>
      <w:r w:rsidR="00BC3287">
        <w:rPr>
          <w:rFonts w:ascii="Times New Roman" w:hAnsi="Times New Roman" w:cs="Times New Roman"/>
          <w:sz w:val="24"/>
          <w:szCs w:val="24"/>
        </w:rPr>
        <w:t xml:space="preserve">s </w:t>
      </w:r>
      <w:r>
        <w:rPr>
          <w:rFonts w:ascii="Times New Roman" w:hAnsi="Times New Roman" w:cs="Times New Roman"/>
          <w:sz w:val="24"/>
          <w:szCs w:val="24"/>
        </w:rPr>
        <w:t xml:space="preserve">rādījumu </w:t>
      </w:r>
      <w:r w:rsidR="00BC3287">
        <w:rPr>
          <w:rFonts w:ascii="Times New Roman" w:hAnsi="Times New Roman" w:cs="Times New Roman"/>
          <w:sz w:val="24"/>
          <w:szCs w:val="24"/>
        </w:rPr>
        <w:t>dat</w:t>
      </w:r>
      <w:r w:rsidR="006B6CB5">
        <w:rPr>
          <w:rFonts w:ascii="Times New Roman" w:hAnsi="Times New Roman" w:cs="Times New Roman"/>
          <w:sz w:val="24"/>
          <w:szCs w:val="24"/>
        </w:rPr>
        <w:t>i</w:t>
      </w:r>
      <w:r w:rsidR="00BC3287">
        <w:rPr>
          <w:rFonts w:ascii="Times New Roman" w:hAnsi="Times New Roman" w:cs="Times New Roman"/>
          <w:sz w:val="24"/>
          <w:szCs w:val="24"/>
        </w:rPr>
        <w:t xml:space="preserve"> </w:t>
      </w:r>
      <w:r w:rsidR="001A7894">
        <w:rPr>
          <w:rFonts w:ascii="Times New Roman" w:hAnsi="Times New Roman" w:cs="Times New Roman"/>
          <w:sz w:val="24"/>
          <w:szCs w:val="24"/>
        </w:rPr>
        <w:t xml:space="preserve">par katru </w:t>
      </w:r>
      <w:r w:rsidR="00977836">
        <w:rPr>
          <w:rFonts w:ascii="Times New Roman" w:hAnsi="Times New Roman" w:cs="Times New Roman"/>
          <w:sz w:val="24"/>
          <w:szCs w:val="24"/>
        </w:rPr>
        <w:t xml:space="preserve">RNV iekļauto </w:t>
      </w:r>
      <w:r w:rsidR="001A7894">
        <w:rPr>
          <w:rFonts w:ascii="Times New Roman" w:hAnsi="Times New Roman" w:cs="Times New Roman"/>
          <w:sz w:val="24"/>
          <w:szCs w:val="24"/>
        </w:rPr>
        <w:t>piegādes punktu ar 1 minūtes izšķirtspēju vismaz 2 mēnešus.</w:t>
      </w:r>
    </w:p>
    <w:p w14:paraId="2CBB6EE4" w14:textId="77777777" w:rsidR="003348B4" w:rsidRPr="00317A10" w:rsidRDefault="00000000" w:rsidP="003348B4">
      <w:pPr>
        <w:keepNext/>
        <w:numPr>
          <w:ilvl w:val="0"/>
          <w:numId w:val="24"/>
        </w:numPr>
        <w:spacing w:before="120" w:after="120" w:line="240" w:lineRule="auto"/>
        <w:jc w:val="both"/>
        <w:outlineLvl w:val="0"/>
        <w:rPr>
          <w:rFonts w:eastAsia="Times New Roman" w:cs="Times New Roman"/>
          <w:b/>
          <w:sz w:val="28"/>
          <w:szCs w:val="24"/>
        </w:rPr>
      </w:pPr>
      <w:bookmarkStart w:id="32" w:name="_Ref164784033"/>
      <w:bookmarkStart w:id="33" w:name="_Ref90475911"/>
      <w:bookmarkEnd w:id="29"/>
      <w:r w:rsidRPr="6A310ED4">
        <w:rPr>
          <w:rFonts w:eastAsia="Times New Roman" w:cs="Times New Roman"/>
          <w:b/>
          <w:sz w:val="28"/>
          <w:szCs w:val="28"/>
        </w:rPr>
        <w:t>Prasības kontroluzskaites nodrošināšanai</w:t>
      </w:r>
      <w:bookmarkEnd w:id="32"/>
      <w:r w:rsidRPr="6A310ED4">
        <w:rPr>
          <w:rFonts w:eastAsia="Times New Roman" w:cs="Times New Roman"/>
          <w:b/>
          <w:sz w:val="28"/>
          <w:szCs w:val="28"/>
        </w:rPr>
        <w:t xml:space="preserve"> </w:t>
      </w:r>
      <w:bookmarkEnd w:id="33"/>
    </w:p>
    <w:p w14:paraId="2D99E04B" w14:textId="77777777" w:rsidR="003348B4" w:rsidRPr="00962715" w:rsidRDefault="00000000" w:rsidP="003348B4">
      <w:pPr>
        <w:numPr>
          <w:ilvl w:val="1"/>
          <w:numId w:val="24"/>
        </w:numPr>
        <w:spacing w:after="120" w:line="276" w:lineRule="auto"/>
        <w:jc w:val="both"/>
        <w:rPr>
          <w:rFonts w:cs="Times New Roman"/>
          <w:szCs w:val="24"/>
        </w:rPr>
      </w:pPr>
      <w:bookmarkStart w:id="34" w:name="_Ref90476100"/>
      <w:r w:rsidRPr="00962715">
        <w:rPr>
          <w:rFonts w:cs="Times New Roman"/>
        </w:rPr>
        <w:t xml:space="preserve">RPS, kas iesniedz datus saskaņā ar </w:t>
      </w:r>
      <w:r w:rsidRPr="00962715">
        <w:rPr>
          <w:rFonts w:eastAsia="Calibri" w:cs="Times New Roman"/>
          <w:lang w:eastAsia="lv-LV"/>
        </w:rPr>
        <w:t>šo Tehnisko un datu apmaiņas prasību</w:t>
      </w:r>
      <w:r w:rsidR="00DD607E" w:rsidRPr="003018EA">
        <w:rPr>
          <w:rFonts w:eastAsia="Calibri" w:cs="Times New Roman"/>
          <w:lang w:eastAsia="lv-LV"/>
        </w:rPr>
        <w:t xml:space="preserve"> nodaļu </w:t>
      </w:r>
      <w:r w:rsidR="00DD607E" w:rsidRPr="003018EA">
        <w:rPr>
          <w:rFonts w:eastAsia="Calibri" w:cs="Times New Roman"/>
          <w:lang w:eastAsia="lv-LV"/>
        </w:rPr>
        <w:fldChar w:fldCharType="begin"/>
      </w:r>
      <w:r w:rsidR="00DD607E" w:rsidRPr="003018EA">
        <w:rPr>
          <w:rFonts w:eastAsia="Calibri" w:cs="Times New Roman"/>
          <w:lang w:eastAsia="lv-LV"/>
        </w:rPr>
        <w:instrText xml:space="preserve"> REF _Ref85028144 \r \h </w:instrText>
      </w:r>
      <w:r w:rsidR="00962715">
        <w:rPr>
          <w:rFonts w:eastAsia="Calibri" w:cs="Times New Roman"/>
          <w:lang w:eastAsia="lv-LV"/>
        </w:rPr>
        <w:instrText xml:space="preserve"> \* MERGEFORMAT </w:instrText>
      </w:r>
      <w:r w:rsidR="00DD607E" w:rsidRPr="003018EA">
        <w:rPr>
          <w:rFonts w:eastAsia="Calibri" w:cs="Times New Roman"/>
          <w:lang w:eastAsia="lv-LV"/>
        </w:rPr>
      </w:r>
      <w:r w:rsidR="00DD607E" w:rsidRPr="003018EA">
        <w:rPr>
          <w:rFonts w:eastAsia="Calibri" w:cs="Times New Roman"/>
          <w:lang w:eastAsia="lv-LV"/>
        </w:rPr>
        <w:fldChar w:fldCharType="separate"/>
      </w:r>
      <w:r w:rsidR="00227BEC">
        <w:rPr>
          <w:rFonts w:eastAsia="Calibri" w:cs="Times New Roman"/>
          <w:lang w:eastAsia="lv-LV"/>
        </w:rPr>
        <w:t>VII</w:t>
      </w:r>
      <w:r w:rsidR="00DD607E" w:rsidRPr="003018EA">
        <w:rPr>
          <w:rFonts w:eastAsia="Calibri" w:cs="Times New Roman"/>
          <w:lang w:eastAsia="lv-LV"/>
        </w:rPr>
        <w:fldChar w:fldCharType="end"/>
      </w:r>
      <w:r w:rsidRPr="00962715">
        <w:rPr>
          <w:rFonts w:cs="Times New Roman"/>
        </w:rPr>
        <w:t xml:space="preserve">, uzstādītajiem </w:t>
      </w:r>
      <w:proofErr w:type="spellStart"/>
      <w:r w:rsidRPr="00962715">
        <w:rPr>
          <w:rFonts w:cs="Times New Roman"/>
        </w:rPr>
        <w:t>kontroluzskaites</w:t>
      </w:r>
      <w:proofErr w:type="spellEnd"/>
      <w:r w:rsidRPr="00962715">
        <w:rPr>
          <w:rFonts w:cs="Times New Roman"/>
        </w:rPr>
        <w:t xml:space="preserve"> mēraparātiem ir jāatbilst kādam no </w:t>
      </w:r>
      <w:r w:rsidR="00663608">
        <w:rPr>
          <w:rFonts w:cs="Times New Roman"/>
        </w:rPr>
        <w:t>zemāk minētajiem</w:t>
      </w:r>
      <w:r w:rsidR="00663608" w:rsidRPr="00962715">
        <w:rPr>
          <w:rFonts w:cs="Times New Roman"/>
        </w:rPr>
        <w:t xml:space="preserve"> </w:t>
      </w:r>
      <w:r w:rsidRPr="00962715">
        <w:rPr>
          <w:rFonts w:cs="Times New Roman"/>
        </w:rPr>
        <w:t>kritērijiem:</w:t>
      </w:r>
      <w:bookmarkEnd w:id="34"/>
    </w:p>
    <w:p w14:paraId="033E7152" w14:textId="77777777" w:rsidR="003348B4" w:rsidRPr="00317A10" w:rsidRDefault="00000000" w:rsidP="003348B4">
      <w:pPr>
        <w:numPr>
          <w:ilvl w:val="2"/>
          <w:numId w:val="24"/>
        </w:numPr>
        <w:spacing w:after="120" w:line="276" w:lineRule="auto"/>
        <w:jc w:val="both"/>
        <w:rPr>
          <w:rFonts w:cs="Times New Roman"/>
          <w:szCs w:val="24"/>
        </w:rPr>
      </w:pPr>
      <w:bookmarkStart w:id="35" w:name="_Hlk79482787"/>
      <w:r w:rsidRPr="36424584">
        <w:rPr>
          <w:rFonts w:cs="Times New Roman"/>
        </w:rPr>
        <w:t>Valsts metroloģiskai kontrolei un uzraudzībai pakļauto mērīšanas līdzekļu normatīvajām prasībām</w:t>
      </w:r>
      <w:bookmarkEnd w:id="35"/>
      <w:r w:rsidRPr="36424584">
        <w:rPr>
          <w:rFonts w:cs="Times New Roman"/>
        </w:rPr>
        <w:t xml:space="preserve">, atbilstoši likumam „Par mērījumu vienotību”, tai skaitā mēraparātam veikta normatīvajām prasībām atbilstoša atbilstības novērtēšanas procedūra vai mērīšanas līdzekļa tipa apstiprināšana un pirmreizējā verifikācija, vai atkārtota verifikācija; </w:t>
      </w:r>
    </w:p>
    <w:p w14:paraId="0D8E02A0" w14:textId="77777777" w:rsidR="003348B4" w:rsidRPr="003761BE" w:rsidRDefault="00000000" w:rsidP="003348B4">
      <w:pPr>
        <w:numPr>
          <w:ilvl w:val="2"/>
          <w:numId w:val="24"/>
        </w:numPr>
        <w:spacing w:after="120" w:line="276" w:lineRule="auto"/>
        <w:jc w:val="both"/>
        <w:rPr>
          <w:rFonts w:cs="Times New Roman"/>
          <w:szCs w:val="24"/>
        </w:rPr>
      </w:pPr>
      <w:r w:rsidRPr="36424584">
        <w:rPr>
          <w:rFonts w:cs="Times New Roman"/>
        </w:rPr>
        <w:t>Mēraparātam izdota ražotāja deklarācija par mēraparāta atbilstību noteiktai precizitātes klasei un CE atbilstības apliecinājums. Mēraparātam veikta kalibrēšana</w:t>
      </w:r>
      <w:r w:rsidRPr="36424584">
        <w:rPr>
          <w:rFonts w:asciiTheme="minorHAnsi" w:hAnsiTheme="minorHAnsi"/>
          <w:sz w:val="22"/>
        </w:rPr>
        <w:t xml:space="preserve"> </w:t>
      </w:r>
      <w:r w:rsidRPr="36424584">
        <w:rPr>
          <w:rFonts w:cs="Times New Roman"/>
        </w:rPr>
        <w:t>saskaņā ar mērīšanas līdzekļu kalibrēšanu reglamentējošos normatīvajos aktos noteikto kārtību, kuru veikusi Nacionālās akreditācijas institūcijas akreditēta vai citu Eiropas Savienības dalībvalstu vai Eiropas Ekonomikas zonas valstu akreditēta kalibrēšanas laboratorijas. Mēraparātu atkārtotā kalibrēšana ir jāveic ik pēc 6 gadiem.</w:t>
      </w:r>
    </w:p>
    <w:p w14:paraId="1C077192" w14:textId="77777777" w:rsidR="003761BE" w:rsidRPr="00317A10" w:rsidRDefault="00000000" w:rsidP="00A1415B">
      <w:pPr>
        <w:numPr>
          <w:ilvl w:val="1"/>
          <w:numId w:val="24"/>
        </w:numPr>
        <w:spacing w:after="120" w:line="276" w:lineRule="auto"/>
        <w:jc w:val="both"/>
        <w:rPr>
          <w:rFonts w:cs="Times New Roman"/>
        </w:rPr>
      </w:pPr>
      <w:r>
        <w:rPr>
          <w:rFonts w:cs="Times New Roman"/>
        </w:rPr>
        <w:t>Izņēmums no šo Tehnisko un datu apmaiņas prasību</w:t>
      </w:r>
      <w:r w:rsidR="0066612F">
        <w:rPr>
          <w:rFonts w:cs="Times New Roman"/>
        </w:rPr>
        <w:fldChar w:fldCharType="begin"/>
      </w:r>
      <w:r w:rsidR="0066612F">
        <w:rPr>
          <w:rFonts w:cs="Times New Roman"/>
        </w:rPr>
        <w:instrText xml:space="preserve"> REF _Ref90476108 \r \h </w:instrText>
      </w:r>
      <w:r w:rsidR="0066612F">
        <w:rPr>
          <w:rFonts w:cs="Times New Roman"/>
        </w:rPr>
      </w:r>
      <w:r w:rsidR="0066612F">
        <w:rPr>
          <w:rFonts w:cs="Times New Roman"/>
        </w:rPr>
        <w:fldChar w:fldCharType="separate"/>
      </w:r>
      <w:r w:rsidR="0066612F">
        <w:rPr>
          <w:rFonts w:cs="Times New Roman"/>
        </w:rPr>
        <w:t>36</w:t>
      </w:r>
      <w:r w:rsidR="0066612F">
        <w:rPr>
          <w:rFonts w:cs="Times New Roman"/>
        </w:rPr>
        <w:fldChar w:fldCharType="end"/>
      </w:r>
      <w:r w:rsidR="0066612F">
        <w:rPr>
          <w:rFonts w:cs="Times New Roman"/>
        </w:rPr>
        <w:t>.</w:t>
      </w:r>
      <w:r w:rsidR="00227BEC">
        <w:rPr>
          <w:rFonts w:cs="Times New Roman"/>
        </w:rPr>
        <w:t xml:space="preserve"> </w:t>
      </w:r>
      <w:r>
        <w:rPr>
          <w:rFonts w:cs="Times New Roman"/>
        </w:rPr>
        <w:t xml:space="preserve">punkta piemērojams </w:t>
      </w:r>
      <w:r w:rsidR="00D3183F">
        <w:rPr>
          <w:rFonts w:cs="Times New Roman"/>
        </w:rPr>
        <w:t>M</w:t>
      </w:r>
      <w:r w:rsidR="002E5BA3">
        <w:rPr>
          <w:rFonts w:cs="Times New Roman"/>
        </w:rPr>
        <w:t>ērpārveidotājiem</w:t>
      </w:r>
      <w:r w:rsidR="00D3183F">
        <w:rPr>
          <w:rFonts w:cs="Times New Roman"/>
        </w:rPr>
        <w:t>, kas neie</w:t>
      </w:r>
      <w:r w:rsidR="008D0601">
        <w:rPr>
          <w:rFonts w:cs="Times New Roman"/>
        </w:rPr>
        <w:t xml:space="preserve">tilpst </w:t>
      </w:r>
      <w:r w:rsidR="00D3183F" w:rsidRPr="00D3183F">
        <w:rPr>
          <w:rFonts w:cs="Times New Roman"/>
        </w:rPr>
        <w:t>valsts metroloģiskai uzraudzībai un kontrolei pakļaut</w:t>
      </w:r>
      <w:r w:rsidR="008D0601">
        <w:rPr>
          <w:rFonts w:cs="Times New Roman"/>
        </w:rPr>
        <w:t>o</w:t>
      </w:r>
      <w:r w:rsidR="00D3183F" w:rsidRPr="00D3183F">
        <w:rPr>
          <w:rFonts w:cs="Times New Roman"/>
        </w:rPr>
        <w:t xml:space="preserve"> mērīšanas līdzekļ</w:t>
      </w:r>
      <w:r w:rsidR="008D0601">
        <w:rPr>
          <w:rFonts w:cs="Times New Roman"/>
        </w:rPr>
        <w:t>u grupā</w:t>
      </w:r>
      <w:r w:rsidR="00BC7232">
        <w:rPr>
          <w:rFonts w:cs="Times New Roman"/>
        </w:rPr>
        <w:t>. Tādā gadījumā RPS jānodrošina, ka mērpārveidotājam tiek veiktas</w:t>
      </w:r>
      <w:r w:rsidR="008D0601">
        <w:rPr>
          <w:rFonts w:cs="Times New Roman"/>
        </w:rPr>
        <w:t xml:space="preserve"> pārbaudes</w:t>
      </w:r>
      <w:r w:rsidR="00B21338">
        <w:rPr>
          <w:rFonts w:cs="Times New Roman"/>
        </w:rPr>
        <w:t xml:space="preserve">, kas ļauj pārliecināties par mērpārveidotāja korektu darbību un </w:t>
      </w:r>
      <w:r w:rsidR="00B21338">
        <w:rPr>
          <w:rFonts w:cs="Times New Roman"/>
        </w:rPr>
        <w:lastRenderedPageBreak/>
        <w:t>atbilstību tā precizitātes klasei</w:t>
      </w:r>
      <w:r w:rsidR="008D0601">
        <w:rPr>
          <w:rFonts w:cs="Times New Roman"/>
        </w:rPr>
        <w:t xml:space="preserve"> </w:t>
      </w:r>
      <w:r w:rsidR="00BC7232">
        <w:rPr>
          <w:rFonts w:cs="Times New Roman"/>
        </w:rPr>
        <w:t>ne retāk kā</w:t>
      </w:r>
      <w:r w:rsidR="00A83A1B">
        <w:rPr>
          <w:rFonts w:cs="Times New Roman"/>
        </w:rPr>
        <w:t xml:space="preserve"> reizi 12 gados</w:t>
      </w:r>
      <w:r w:rsidR="00796912">
        <w:rPr>
          <w:rFonts w:cs="Times New Roman"/>
        </w:rPr>
        <w:t>,</w:t>
      </w:r>
      <w:r w:rsidR="00E960AD">
        <w:rPr>
          <w:rFonts w:cs="Times New Roman"/>
        </w:rPr>
        <w:t xml:space="preserve"> </w:t>
      </w:r>
      <w:r w:rsidR="00796912">
        <w:rPr>
          <w:rFonts w:cs="Times New Roman"/>
        </w:rPr>
        <w:t>i</w:t>
      </w:r>
      <w:r w:rsidR="00A83A1B">
        <w:rPr>
          <w:rFonts w:cs="Times New Roman"/>
        </w:rPr>
        <w:t>zņēmums ir mērpārveidotāji a</w:t>
      </w:r>
      <w:r w:rsidR="00031E92">
        <w:rPr>
          <w:rFonts w:cs="Times New Roman"/>
        </w:rPr>
        <w:t xml:space="preserve">r analogo izeju, kur pārbaudes ir jāveic reizi </w:t>
      </w:r>
      <w:r w:rsidR="003B2493">
        <w:rPr>
          <w:rFonts w:cs="Times New Roman"/>
        </w:rPr>
        <w:t>6 gados.</w:t>
      </w:r>
    </w:p>
    <w:p w14:paraId="649CB66B" w14:textId="77777777" w:rsidR="003348B4" w:rsidRPr="00962715" w:rsidRDefault="00000000" w:rsidP="003348B4">
      <w:pPr>
        <w:numPr>
          <w:ilvl w:val="1"/>
          <w:numId w:val="24"/>
        </w:numPr>
        <w:spacing w:after="120" w:line="276" w:lineRule="auto"/>
        <w:jc w:val="both"/>
        <w:rPr>
          <w:rFonts w:cs="Times New Roman"/>
          <w:szCs w:val="24"/>
        </w:rPr>
      </w:pPr>
      <w:bookmarkStart w:id="36" w:name="_Ref90476108"/>
      <w:r w:rsidRPr="00962715">
        <w:rPr>
          <w:rFonts w:cs="Times New Roman"/>
        </w:rPr>
        <w:t xml:space="preserve">RPS, kas iesniedz datus saskaņā ar </w:t>
      </w:r>
      <w:r w:rsidRPr="00962715">
        <w:rPr>
          <w:rFonts w:eastAsia="Calibri" w:cs="Times New Roman"/>
          <w:lang w:eastAsia="lv-LV"/>
        </w:rPr>
        <w:t xml:space="preserve">šo Tehnisko un datu apmaiņas prasību </w:t>
      </w:r>
      <w:r w:rsidR="003903C5" w:rsidRPr="00F00704">
        <w:rPr>
          <w:rFonts w:eastAsia="Calibri" w:cs="Times New Roman"/>
          <w:lang w:eastAsia="lv-LV"/>
        </w:rPr>
        <w:fldChar w:fldCharType="begin"/>
      </w:r>
      <w:r w:rsidR="003903C5" w:rsidRPr="00F00704">
        <w:rPr>
          <w:rFonts w:eastAsia="Calibri" w:cs="Times New Roman"/>
          <w:lang w:eastAsia="lv-LV"/>
        </w:rPr>
        <w:instrText xml:space="preserve"> REF _Ref85028144 \r \h </w:instrText>
      </w:r>
      <w:r w:rsidR="003903C5">
        <w:rPr>
          <w:rFonts w:eastAsia="Calibri" w:cs="Times New Roman"/>
          <w:lang w:eastAsia="lv-LV"/>
        </w:rPr>
        <w:instrText xml:space="preserve"> \* MERGEFORMAT </w:instrText>
      </w:r>
      <w:r w:rsidR="003903C5" w:rsidRPr="00F00704">
        <w:rPr>
          <w:rFonts w:eastAsia="Calibri" w:cs="Times New Roman"/>
          <w:lang w:eastAsia="lv-LV"/>
        </w:rPr>
      </w:r>
      <w:r w:rsidR="003903C5" w:rsidRPr="00F00704">
        <w:rPr>
          <w:rFonts w:eastAsia="Calibri" w:cs="Times New Roman"/>
          <w:lang w:eastAsia="lv-LV"/>
        </w:rPr>
        <w:fldChar w:fldCharType="separate"/>
      </w:r>
      <w:r w:rsidR="00227BEC">
        <w:rPr>
          <w:rFonts w:eastAsia="Calibri" w:cs="Times New Roman"/>
          <w:lang w:eastAsia="lv-LV"/>
        </w:rPr>
        <w:t>VII</w:t>
      </w:r>
      <w:r w:rsidR="003903C5" w:rsidRPr="00F00704">
        <w:rPr>
          <w:rFonts w:eastAsia="Calibri" w:cs="Times New Roman"/>
          <w:lang w:eastAsia="lv-LV"/>
        </w:rPr>
        <w:fldChar w:fldCharType="end"/>
      </w:r>
      <w:r w:rsidR="003903C5">
        <w:rPr>
          <w:rFonts w:eastAsia="Calibri" w:cs="Times New Roman"/>
          <w:lang w:eastAsia="lv-LV"/>
        </w:rPr>
        <w:t xml:space="preserve"> </w:t>
      </w:r>
      <w:r w:rsidR="00AC6148" w:rsidRPr="003018EA">
        <w:rPr>
          <w:rFonts w:eastAsia="Calibri" w:cs="Times New Roman"/>
          <w:lang w:eastAsia="lv-LV"/>
        </w:rPr>
        <w:t>nodaļu</w:t>
      </w:r>
      <w:r w:rsidRPr="00962715">
        <w:rPr>
          <w:rFonts w:cs="Times New Roman"/>
        </w:rPr>
        <w:t>, uzstādītajiem elektroenerģijas kontroluzskaites mēraparātiem ir jāatbilst sekojošai precizitātes klasei:</w:t>
      </w:r>
      <w:bookmarkEnd w:id="36"/>
    </w:p>
    <w:p w14:paraId="6B0F128A" w14:textId="77777777" w:rsidR="003348B4" w:rsidRPr="00317A10" w:rsidRDefault="00000000" w:rsidP="003348B4">
      <w:pPr>
        <w:numPr>
          <w:ilvl w:val="2"/>
          <w:numId w:val="24"/>
        </w:numPr>
        <w:spacing w:after="120" w:line="276" w:lineRule="auto"/>
        <w:jc w:val="both"/>
        <w:rPr>
          <w:rFonts w:cs="Times New Roman"/>
          <w:szCs w:val="24"/>
        </w:rPr>
      </w:pPr>
      <w:r w:rsidRPr="36424584">
        <w:rPr>
          <w:rFonts w:cs="Times New Roman"/>
        </w:rPr>
        <w:t>Precizitātes klase mērmaiņiem nedrīkst būt zemāka par 0,5;</w:t>
      </w:r>
    </w:p>
    <w:p w14:paraId="3C473903" w14:textId="77777777" w:rsidR="003348B4" w:rsidRPr="008B2FF3" w:rsidRDefault="00000000" w:rsidP="003348B4">
      <w:pPr>
        <w:numPr>
          <w:ilvl w:val="2"/>
          <w:numId w:val="24"/>
        </w:numPr>
        <w:spacing w:after="120" w:line="276" w:lineRule="auto"/>
        <w:jc w:val="both"/>
        <w:rPr>
          <w:rFonts w:cs="Times New Roman"/>
          <w:szCs w:val="24"/>
        </w:rPr>
      </w:pPr>
      <w:r w:rsidRPr="36424584">
        <w:rPr>
          <w:rFonts w:cs="Times New Roman"/>
        </w:rPr>
        <w:t>Precizitātes klase elektroenerģijas skaitītājiem pieslēgtiem tiešajā slēgumā nedrīkst būt zemāka par 1,0 (jeb B tipu pēc Ministru kabineta noteikumiem Nr.666 "Noteikumi par metroloģiskajām prasībām aktīvās elektroenerģijas skaitītājiem") bet slēgumā ar mērmaiņiem nedrīkst būt zemāka par 0,5 (jeb C tipu pēc MK noteikumiem Nr.666).</w:t>
      </w:r>
    </w:p>
    <w:p w14:paraId="1362EBC1" w14:textId="77777777" w:rsidR="008B2FF3" w:rsidRPr="00317A10" w:rsidRDefault="00000000" w:rsidP="003018EA">
      <w:pPr>
        <w:pStyle w:val="ListParagraph"/>
        <w:numPr>
          <w:ilvl w:val="2"/>
          <w:numId w:val="24"/>
        </w:numPr>
        <w:rPr>
          <w:rFonts w:cs="Times New Roman"/>
          <w:szCs w:val="24"/>
        </w:rPr>
      </w:pPr>
      <w:r w:rsidRPr="008B2FF3">
        <w:rPr>
          <w:rFonts w:ascii="Times New Roman" w:hAnsi="Times New Roman" w:cs="Times New Roman"/>
          <w:sz w:val="24"/>
          <w:szCs w:val="24"/>
        </w:rPr>
        <w:t>Precizitātes klase mērpārveidotājiem, kas tiek izmantoti reālā laika sprieguma, strāvas un aktīvās jaudas mērījumu iegūšanai nedrīkst būt zemāka par 0.5.</w:t>
      </w:r>
    </w:p>
    <w:p w14:paraId="54FAFF6A" w14:textId="77777777" w:rsidR="003348B4" w:rsidRPr="00962715" w:rsidRDefault="00000000" w:rsidP="003348B4">
      <w:pPr>
        <w:numPr>
          <w:ilvl w:val="1"/>
          <w:numId w:val="24"/>
        </w:numPr>
        <w:spacing w:after="120" w:line="276" w:lineRule="auto"/>
        <w:jc w:val="both"/>
        <w:rPr>
          <w:rFonts w:cs="Times New Roman"/>
          <w:szCs w:val="24"/>
        </w:rPr>
      </w:pPr>
      <w:r w:rsidRPr="00962715">
        <w:rPr>
          <w:rFonts w:cs="Times New Roman"/>
        </w:rPr>
        <w:t xml:space="preserve">RPS, kas iesniedz </w:t>
      </w:r>
      <w:r w:rsidR="00DD5738">
        <w:rPr>
          <w:rFonts w:cs="Times New Roman"/>
        </w:rPr>
        <w:t xml:space="preserve">elektroenerģijas </w:t>
      </w:r>
      <w:r w:rsidR="005825CD">
        <w:rPr>
          <w:rFonts w:cs="Times New Roman"/>
        </w:rPr>
        <w:t>kontroluzskaites</w:t>
      </w:r>
      <w:r w:rsidR="00C01937" w:rsidRPr="003018EA">
        <w:rPr>
          <w:rFonts w:cs="Times New Roman"/>
        </w:rPr>
        <w:t xml:space="preserve"> </w:t>
      </w:r>
      <w:r w:rsidRPr="00962715">
        <w:rPr>
          <w:rFonts w:cs="Times New Roman"/>
        </w:rPr>
        <w:t xml:space="preserve">datus saskaņā ar </w:t>
      </w:r>
      <w:r w:rsidR="003903C5" w:rsidRPr="0082183E">
        <w:rPr>
          <w:rFonts w:cs="Times New Roman"/>
        </w:rPr>
        <w:fldChar w:fldCharType="begin"/>
      </w:r>
      <w:r w:rsidR="003903C5" w:rsidRPr="0082183E">
        <w:rPr>
          <w:rFonts w:cs="Times New Roman"/>
        </w:rPr>
        <w:instrText xml:space="preserve"> REF _Ref85028144 \r \h </w:instrText>
      </w:r>
      <w:r w:rsidR="003903C5">
        <w:rPr>
          <w:rFonts w:cs="Times New Roman"/>
        </w:rPr>
        <w:instrText xml:space="preserve"> \* MERGEFORMAT </w:instrText>
      </w:r>
      <w:r w:rsidR="003903C5" w:rsidRPr="0082183E">
        <w:rPr>
          <w:rFonts w:cs="Times New Roman"/>
        </w:rPr>
      </w:r>
      <w:r w:rsidR="003903C5" w:rsidRPr="0082183E">
        <w:rPr>
          <w:rFonts w:cs="Times New Roman"/>
        </w:rPr>
        <w:fldChar w:fldCharType="separate"/>
      </w:r>
      <w:r w:rsidR="00227BEC">
        <w:rPr>
          <w:rFonts w:cs="Times New Roman"/>
        </w:rPr>
        <w:t>VII</w:t>
      </w:r>
      <w:r w:rsidR="003903C5" w:rsidRPr="0082183E">
        <w:rPr>
          <w:rFonts w:cs="Times New Roman"/>
        </w:rPr>
        <w:fldChar w:fldCharType="end"/>
      </w:r>
      <w:r w:rsidR="003903C5">
        <w:rPr>
          <w:rFonts w:cs="Times New Roman"/>
        </w:rPr>
        <w:t xml:space="preserve"> </w:t>
      </w:r>
      <w:r w:rsidR="00521500" w:rsidRPr="003018EA">
        <w:rPr>
          <w:rFonts w:cs="Times New Roman"/>
        </w:rPr>
        <w:t>nodaļu</w:t>
      </w:r>
      <w:r w:rsidRPr="00962715">
        <w:rPr>
          <w:rFonts w:cs="Times New Roman"/>
        </w:rPr>
        <w:t xml:space="preserve">, uzstādītajiem elektroenerģijas kontroluzskaites mēraparātiem ir jābūt ar iespēju uzskaitīt slodžu profilus katram </w:t>
      </w:r>
      <w:r w:rsidRPr="00115D67">
        <w:rPr>
          <w:rFonts w:cs="Times New Roman"/>
        </w:rPr>
        <w:t>1 min intervālam</w:t>
      </w:r>
      <w:r w:rsidRPr="00962715">
        <w:rPr>
          <w:rFonts w:cs="Times New Roman"/>
        </w:rPr>
        <w:t>.</w:t>
      </w:r>
      <w:r w:rsidR="0002485D" w:rsidRPr="00962715">
        <w:rPr>
          <w:rFonts w:cs="Times New Roman"/>
        </w:rPr>
        <w:t xml:space="preserve"> </w:t>
      </w:r>
    </w:p>
    <w:p w14:paraId="3C25571B"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 xml:space="preserve">RPS kontroluzskaites mēraparātiem jābūt uzstādītiem: </w:t>
      </w:r>
    </w:p>
    <w:p w14:paraId="7F8B793A" w14:textId="77777777" w:rsidR="003348B4" w:rsidRPr="00317A10" w:rsidRDefault="00000000" w:rsidP="003348B4">
      <w:pPr>
        <w:numPr>
          <w:ilvl w:val="2"/>
          <w:numId w:val="24"/>
        </w:numPr>
        <w:spacing w:after="120" w:line="276" w:lineRule="auto"/>
        <w:jc w:val="both"/>
        <w:rPr>
          <w:rFonts w:cs="Times New Roman"/>
          <w:szCs w:val="24"/>
        </w:rPr>
      </w:pPr>
      <w:r w:rsidRPr="36424584">
        <w:rPr>
          <w:rFonts w:cs="Times New Roman"/>
        </w:rPr>
        <w:t xml:space="preserve">pie komercuzskaites mēraparāta objekta elektroietaišu pusē, gadījumā, ja elektroenerģijas ražošanas modulis, pieprasījumvienība vai elektroenerģijas ražošanas moduļu un/vai pieprasījumvienību agregāts, atbilst tehniskās vienības definīcijai. Tādos gadījumos kontroluzskaitē jātiek uzskaitītam visam elektroenerģijas ražošanas moduļu un pieprasījumvienību tīklā nodotās/no tīkla patērētās elektroenerģijas apjomam, kas tiek uzskaitīts ar komercuzskaites mēraparātu; </w:t>
      </w:r>
    </w:p>
    <w:p w14:paraId="24B69EC8" w14:textId="77777777" w:rsidR="003348B4" w:rsidRPr="00317A10" w:rsidRDefault="00000000" w:rsidP="003348B4">
      <w:pPr>
        <w:numPr>
          <w:ilvl w:val="2"/>
          <w:numId w:val="24"/>
        </w:numPr>
        <w:spacing w:after="120" w:line="276" w:lineRule="auto"/>
        <w:jc w:val="both"/>
        <w:rPr>
          <w:rFonts w:cs="Times New Roman"/>
        </w:rPr>
      </w:pPr>
      <w:r w:rsidRPr="36424584">
        <w:rPr>
          <w:rFonts w:cs="Times New Roman"/>
        </w:rPr>
        <w:t xml:space="preserve">pie pieprasījumvienības vai elektroenerģijas ražošanas moduļa, gadījumos, ja šī vienība ir DVGĢ vai atbilst rezervju piegādātājvienības definīcijai. Tādos gadījumos kontroluzskaitē jātiek uzskaitītam tikai to elektroenerģijas ražošanas moduļu un pieprasījumvienību saražotā/patērētā elektroenerģijas apjomam, kuras tiek izmantotas regulēšanas pakalpojuma sniegšanā. </w:t>
      </w:r>
    </w:p>
    <w:p w14:paraId="0CF62A1D" w14:textId="77777777" w:rsidR="003348B4" w:rsidRPr="00317A10" w:rsidRDefault="00000000" w:rsidP="003348B4">
      <w:pPr>
        <w:keepNext/>
        <w:numPr>
          <w:ilvl w:val="0"/>
          <w:numId w:val="24"/>
        </w:numPr>
        <w:spacing w:before="120" w:after="120" w:line="240" w:lineRule="auto"/>
        <w:jc w:val="both"/>
        <w:outlineLvl w:val="0"/>
        <w:rPr>
          <w:rFonts w:eastAsia="Times New Roman" w:cs="Times New Roman"/>
          <w:b/>
          <w:sz w:val="28"/>
          <w:szCs w:val="28"/>
        </w:rPr>
      </w:pPr>
      <w:bookmarkStart w:id="37" w:name="_Toc17711401"/>
      <w:bookmarkStart w:id="38" w:name="_Hlk78285794"/>
      <w:r w:rsidRPr="00317A10">
        <w:rPr>
          <w:rFonts w:eastAsia="Times New Roman" w:cs="Times New Roman"/>
          <w:b/>
          <w:sz w:val="28"/>
          <w:szCs w:val="28"/>
        </w:rPr>
        <w:t>Prasības komercuzskaites nodrošināšanai</w:t>
      </w:r>
      <w:bookmarkEnd w:id="37"/>
    </w:p>
    <w:bookmarkEnd w:id="38"/>
    <w:p w14:paraId="5ABA4AA3"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Rezervju nodrošināšanas vienībai pieslēguma vietā pie sistēmas operatora tīkla ir jābūt uzstādītiem sistēmas operatora tīklā nodotās/no tīkla patērētās  (atkarībā no pieslēguma veida) elektroenerģijas komercuzskaites mēraparātiem.</w:t>
      </w:r>
    </w:p>
    <w:p w14:paraId="37CE4095"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Elektroenerģijas komercuzskaites mēraparātiem ir jāatbilst Valsts metroloģiskai pārbaudei pakļauto mērīšanas līdzekļu normatīvajām prasībām, tai skaitā par sertifikāciju un verifikāciju, atbilstoši likumam "Par mērījumu vienotību".</w:t>
      </w:r>
    </w:p>
    <w:p w14:paraId="7E906725"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lastRenderedPageBreak/>
        <w:t>Elektroenerģijas komercuzskaites mēraparātu precizitāte nedrīkst būt zemāka, kā norādīts Tīkla kodeksā.</w:t>
      </w:r>
    </w:p>
    <w:p w14:paraId="04D2008A"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Elektroenerģijas komercuzskaites mēraparātiem ir jābūt ar iespēju uzskaitīt slodžu profilus vismaz katram tirdzniecības intervālam (šobrīd 60 minūtes, nākotnē 15 minūtes), un tiem jābūt pieslēgtiem pie sistēmas operatora automatizētās elektroenerģijas uzskaites sistēmas (AEUS).</w:t>
      </w:r>
    </w:p>
    <w:p w14:paraId="076B589F" w14:textId="77777777" w:rsidR="003348B4" w:rsidRPr="00317A10" w:rsidRDefault="00000000" w:rsidP="003348B4">
      <w:pPr>
        <w:keepNext/>
        <w:numPr>
          <w:ilvl w:val="0"/>
          <w:numId w:val="24"/>
        </w:numPr>
        <w:spacing w:before="120" w:after="120" w:line="240" w:lineRule="auto"/>
        <w:jc w:val="both"/>
        <w:outlineLvl w:val="0"/>
        <w:rPr>
          <w:rFonts w:eastAsia="Times New Roman" w:cs="Times New Roman"/>
          <w:sz w:val="28"/>
          <w:szCs w:val="28"/>
        </w:rPr>
      </w:pPr>
      <w:bookmarkStart w:id="39" w:name="_Toc17711402"/>
      <w:bookmarkStart w:id="40" w:name="_Hlk85621708"/>
      <w:r w:rsidRPr="00317A10">
        <w:rPr>
          <w:rFonts w:eastAsia="Times New Roman" w:cs="Times New Roman"/>
          <w:b/>
          <w:sz w:val="28"/>
          <w:szCs w:val="28"/>
        </w:rPr>
        <w:t>Vispārīgās tehniskās prasības RNV</w:t>
      </w:r>
    </w:p>
    <w:p w14:paraId="3C337EDD" w14:textId="77777777" w:rsidR="003348B4" w:rsidRPr="00317A10" w:rsidRDefault="00000000" w:rsidP="003348B4">
      <w:pPr>
        <w:numPr>
          <w:ilvl w:val="1"/>
          <w:numId w:val="24"/>
        </w:numPr>
        <w:spacing w:after="120"/>
        <w:jc w:val="both"/>
        <w:rPr>
          <w:rFonts w:eastAsia="Times New Roman" w:cs="Times New Roman"/>
          <w:b/>
          <w:sz w:val="28"/>
          <w:szCs w:val="28"/>
        </w:rPr>
      </w:pPr>
      <w:r w:rsidRPr="36424584">
        <w:rPr>
          <w:rFonts w:cs="Times New Roman"/>
        </w:rPr>
        <w:t>RNV ir jāspēj palikt pieslēgtai sistēmas operatora tīklam un darboties frekvences diapazonos, kas noteikti Tīkla kodeksa 11. pielikuma 2. punktā, ievērojot tur noteiktos darbības periodus.</w:t>
      </w:r>
    </w:p>
    <w:p w14:paraId="1E96B97B" w14:textId="77777777" w:rsidR="003348B4" w:rsidRPr="000869D6" w:rsidRDefault="00000000" w:rsidP="003348B4">
      <w:pPr>
        <w:numPr>
          <w:ilvl w:val="1"/>
          <w:numId w:val="24"/>
        </w:numPr>
        <w:spacing w:after="120" w:line="276" w:lineRule="auto"/>
        <w:ind w:left="681" w:hanging="397"/>
        <w:jc w:val="both"/>
        <w:rPr>
          <w:rFonts w:asciiTheme="minorHAnsi" w:hAnsiTheme="minorHAnsi" w:cs="Times New Roman"/>
          <w:sz w:val="22"/>
        </w:rPr>
      </w:pPr>
      <w:bookmarkStart w:id="41" w:name="_Ref109825610"/>
      <w:r w:rsidRPr="36424584">
        <w:rPr>
          <w:rFonts w:cs="Times New Roman"/>
        </w:rPr>
        <w:t>Elektroenerģijas ražošanas moduļiem, kas iekļauti RNV un atbilst tipam B, C vai D (saskaņā ar Komisijas Regulas (ES) 2016/631</w:t>
      </w:r>
      <w:hyperlink r:id="rId12" w:anchor="ntr3-L_2017220LV.01000101-E0003">
        <w:r w:rsidRPr="36424584">
          <w:rPr>
            <w:rFonts w:cs="Times New Roman"/>
          </w:rPr>
          <w:t xml:space="preserve"> </w:t>
        </w:r>
      </w:hyperlink>
      <w:r w:rsidRPr="36424584">
        <w:rPr>
          <w:rFonts w:cs="Times New Roman"/>
        </w:rPr>
        <w:t xml:space="preserve">5. panta minētajiem kritērijiem), </w:t>
      </w:r>
      <w:r w:rsidR="00AD0E30">
        <w:rPr>
          <w:rFonts w:cs="Times New Roman"/>
        </w:rPr>
        <w:t>un pieprasījumietais</w:t>
      </w:r>
      <w:r w:rsidR="00E0413E">
        <w:rPr>
          <w:rFonts w:cs="Times New Roman"/>
        </w:rPr>
        <w:t>ēm</w:t>
      </w:r>
      <w:r w:rsidR="00AD0E30">
        <w:rPr>
          <w:rFonts w:cs="Times New Roman"/>
        </w:rPr>
        <w:t xml:space="preserve"> </w:t>
      </w:r>
      <w:r w:rsidRPr="36424584">
        <w:rPr>
          <w:rFonts w:cs="Times New Roman"/>
        </w:rPr>
        <w:t xml:space="preserve">jānodrošina nepārtraukta darbība tā </w:t>
      </w:r>
      <w:r w:rsidR="00A61DF8">
        <w:rPr>
          <w:rFonts w:cs="Times New Roman"/>
        </w:rPr>
        <w:t>veidam</w:t>
      </w:r>
      <w:r w:rsidR="00A61DF8" w:rsidRPr="36424584">
        <w:rPr>
          <w:rFonts w:cs="Times New Roman"/>
        </w:rPr>
        <w:t xml:space="preserve"> </w:t>
      </w:r>
      <w:r w:rsidR="00A61DF8">
        <w:rPr>
          <w:rFonts w:cs="Times New Roman"/>
        </w:rPr>
        <w:t xml:space="preserve">un </w:t>
      </w:r>
      <w:r w:rsidRPr="36424584">
        <w:rPr>
          <w:rFonts w:cs="Times New Roman"/>
        </w:rPr>
        <w:t xml:space="preserve">tipam </w:t>
      </w:r>
      <w:r w:rsidR="00A61DF8">
        <w:rPr>
          <w:rFonts w:cs="Times New Roman"/>
        </w:rPr>
        <w:t xml:space="preserve">(ja attiecināms) </w:t>
      </w:r>
      <w:r w:rsidRPr="36424584">
        <w:rPr>
          <w:rFonts w:cs="Times New Roman"/>
        </w:rPr>
        <w:t>atbilstošā sprieguma diapazonā, kas noteikts Tīkla kodeksa 7. un 11. pielikumā</w:t>
      </w:r>
      <w:r w:rsidR="00E0413E">
        <w:rPr>
          <w:rFonts w:cs="Times New Roman"/>
        </w:rPr>
        <w:t xml:space="preserve"> attiecīgi</w:t>
      </w:r>
      <w:r w:rsidRPr="36424584">
        <w:rPr>
          <w:rFonts w:cs="Times New Roman"/>
        </w:rPr>
        <w:t>.</w:t>
      </w:r>
      <w:bookmarkEnd w:id="41"/>
    </w:p>
    <w:p w14:paraId="17566B51" w14:textId="77777777" w:rsidR="003348B4" w:rsidRPr="00317A10" w:rsidRDefault="00000000" w:rsidP="003348B4">
      <w:pPr>
        <w:numPr>
          <w:ilvl w:val="1"/>
          <w:numId w:val="24"/>
        </w:numPr>
        <w:spacing w:after="120" w:line="276" w:lineRule="auto"/>
        <w:jc w:val="both"/>
        <w:rPr>
          <w:rFonts w:cs="Times New Roman"/>
          <w:sz w:val="22"/>
        </w:rPr>
      </w:pPr>
      <w:r w:rsidRPr="00317A10">
        <w:rPr>
          <w:rFonts w:cs="Times New Roman"/>
        </w:rPr>
        <w:t xml:space="preserve">RNV iekļautiem elektroenerģijas ražošanas moduļiem, kas neatbilst nevienam no </w:t>
      </w:r>
      <w:r w:rsidRPr="36424584">
        <w:rPr>
          <w:rFonts w:eastAsia="Calibri" w:cs="Times New Roman"/>
          <w:lang w:eastAsia="lv-LV"/>
        </w:rPr>
        <w:t xml:space="preserve">šo Tehnisko un datu apmaiņas prasību </w:t>
      </w:r>
      <w:r w:rsidR="00C0614D">
        <w:rPr>
          <w:rFonts w:eastAsia="Calibri" w:cs="Times New Roman"/>
          <w:lang w:eastAsia="lv-LV"/>
        </w:rPr>
        <w:fldChar w:fldCharType="begin"/>
      </w:r>
      <w:r w:rsidR="00C0614D">
        <w:rPr>
          <w:rFonts w:eastAsia="Calibri" w:cs="Times New Roman"/>
          <w:lang w:eastAsia="lv-LV"/>
        </w:rPr>
        <w:instrText xml:space="preserve"> REF _Ref109825610 \r \h </w:instrText>
      </w:r>
      <w:r w:rsidR="00C0614D">
        <w:rPr>
          <w:rFonts w:eastAsia="Calibri" w:cs="Times New Roman"/>
          <w:lang w:eastAsia="lv-LV"/>
        </w:rPr>
      </w:r>
      <w:r w:rsidR="00C0614D">
        <w:rPr>
          <w:rFonts w:eastAsia="Calibri" w:cs="Times New Roman"/>
          <w:lang w:eastAsia="lv-LV"/>
        </w:rPr>
        <w:fldChar w:fldCharType="separate"/>
      </w:r>
      <w:r w:rsidR="00227BEC">
        <w:rPr>
          <w:rFonts w:eastAsia="Calibri" w:cs="Times New Roman"/>
          <w:lang w:eastAsia="lv-LV"/>
        </w:rPr>
        <w:t>44</w:t>
      </w:r>
      <w:r w:rsidR="00C0614D">
        <w:rPr>
          <w:rFonts w:eastAsia="Calibri" w:cs="Times New Roman"/>
          <w:lang w:eastAsia="lv-LV"/>
        </w:rPr>
        <w:fldChar w:fldCharType="end"/>
      </w:r>
      <w:r w:rsidR="00C0614D">
        <w:rPr>
          <w:rFonts w:eastAsia="Calibri" w:cs="Times New Roman"/>
          <w:lang w:eastAsia="lv-LV"/>
        </w:rPr>
        <w:t>.</w:t>
      </w:r>
      <w:r w:rsidRPr="00317A10">
        <w:rPr>
          <w:rFonts w:cs="Times New Roman"/>
        </w:rPr>
        <w:t>punktā uzskaitītajiem ražošanas moduļu tipiem jānodrošina nepārtraukta darbība sprieguma diapazonā, kuru tām noteicis sistēmas operators, kura tīklam pieslēgts attiecīgais elektroenerģijas ražošanas modulis.</w:t>
      </w:r>
    </w:p>
    <w:p w14:paraId="695FCEC7" w14:textId="77777777" w:rsidR="003348B4" w:rsidRPr="007939C9" w:rsidRDefault="00000000" w:rsidP="003348B4">
      <w:pPr>
        <w:numPr>
          <w:ilvl w:val="1"/>
          <w:numId w:val="24"/>
        </w:numPr>
        <w:spacing w:after="120"/>
        <w:jc w:val="both"/>
        <w:rPr>
          <w:rFonts w:eastAsia="Times New Roman" w:cs="Times New Roman"/>
          <w:color w:val="000000" w:themeColor="text1"/>
          <w:szCs w:val="24"/>
        </w:rPr>
      </w:pPr>
      <w:bookmarkStart w:id="42" w:name="_Ref109825617"/>
      <w:r w:rsidRPr="36424584">
        <w:rPr>
          <w:rFonts w:eastAsia="Times New Roman" w:cs="Times New Roman"/>
          <w:color w:val="000000" w:themeColor="text1"/>
        </w:rPr>
        <w:t>RNV iekļautiem elektroenerģijas ražošanas moduļiem, kas atbilst tipam B, C vai D (saskaņā ar Komisijas Regulas (ES) 2016/631</w:t>
      </w:r>
      <w:hyperlink r:id="rId13" w:anchor="ntr3-L_2017220LV.01000101-E0003">
        <w:r w:rsidRPr="36424584">
          <w:rPr>
            <w:rFonts w:eastAsia="Times New Roman" w:cs="Times New Roman"/>
            <w:color w:val="337AB7"/>
          </w:rPr>
          <w:t xml:space="preserve"> </w:t>
        </w:r>
      </w:hyperlink>
      <w:r w:rsidRPr="36424584">
        <w:rPr>
          <w:rFonts w:eastAsia="Times New Roman" w:cs="Times New Roman"/>
          <w:color w:val="000000" w:themeColor="text1"/>
        </w:rPr>
        <w:t>5. panta minētajiem kritērijiem), jānodrošina atbilstība bojā</w:t>
      </w:r>
      <w:r w:rsidR="00661016">
        <w:rPr>
          <w:rFonts w:eastAsia="Times New Roman" w:cs="Times New Roman"/>
          <w:color w:val="000000" w:themeColor="text1"/>
        </w:rPr>
        <w:t>ju</w:t>
      </w:r>
      <w:r w:rsidRPr="36424584">
        <w:rPr>
          <w:rFonts w:eastAsia="Times New Roman" w:cs="Times New Roman"/>
          <w:color w:val="000000" w:themeColor="text1"/>
        </w:rPr>
        <w:t>mnoturības prasībām atbilstoši tā tipam, kuras noteiktas Tīkla kodeksa 7. pielikumā.</w:t>
      </w:r>
      <w:bookmarkEnd w:id="42"/>
      <w:r w:rsidRPr="36424584">
        <w:rPr>
          <w:rFonts w:eastAsia="Times New Roman" w:cs="Times New Roman"/>
          <w:color w:val="000000" w:themeColor="text1"/>
        </w:rPr>
        <w:t xml:space="preserve"> </w:t>
      </w:r>
    </w:p>
    <w:p w14:paraId="1B8C85A8" w14:textId="77777777" w:rsidR="003348B4" w:rsidRPr="00317A10" w:rsidRDefault="00000000" w:rsidP="003348B4">
      <w:pPr>
        <w:numPr>
          <w:ilvl w:val="1"/>
          <w:numId w:val="24"/>
        </w:numPr>
        <w:spacing w:after="120" w:line="276" w:lineRule="auto"/>
        <w:jc w:val="both"/>
        <w:rPr>
          <w:rFonts w:asciiTheme="minorHAnsi" w:eastAsia="Times New Roman" w:hAnsiTheme="minorHAnsi" w:cs="Times New Roman"/>
          <w:color w:val="000000" w:themeColor="text1"/>
          <w:sz w:val="22"/>
        </w:rPr>
      </w:pPr>
      <w:r w:rsidRPr="36424584">
        <w:rPr>
          <w:rFonts w:eastAsia="Times New Roman" w:cs="Times New Roman"/>
          <w:color w:val="000000" w:themeColor="text1"/>
        </w:rPr>
        <w:t xml:space="preserve">RNV iekļautiem elektroenerģijas ražošanas moduļiem, kas neatbilst nevienam no </w:t>
      </w:r>
      <w:r w:rsidRPr="36424584">
        <w:rPr>
          <w:rFonts w:eastAsia="Calibri" w:cs="Times New Roman"/>
          <w:lang w:eastAsia="lv-LV"/>
        </w:rPr>
        <w:t xml:space="preserve">šo Tehnisko un datu apmaiņas prasību </w:t>
      </w:r>
      <w:r w:rsidR="00C0614D">
        <w:rPr>
          <w:rFonts w:eastAsia="Calibri" w:cs="Times New Roman"/>
          <w:lang w:eastAsia="lv-LV"/>
        </w:rPr>
        <w:fldChar w:fldCharType="begin"/>
      </w:r>
      <w:r w:rsidR="00C0614D">
        <w:rPr>
          <w:rFonts w:eastAsia="Calibri" w:cs="Times New Roman"/>
          <w:lang w:eastAsia="lv-LV"/>
        </w:rPr>
        <w:instrText xml:space="preserve"> REF _Ref109825617 \r \h </w:instrText>
      </w:r>
      <w:r w:rsidR="00C0614D">
        <w:rPr>
          <w:rFonts w:eastAsia="Calibri" w:cs="Times New Roman"/>
          <w:lang w:eastAsia="lv-LV"/>
        </w:rPr>
      </w:r>
      <w:r w:rsidR="00C0614D">
        <w:rPr>
          <w:rFonts w:eastAsia="Calibri" w:cs="Times New Roman"/>
          <w:lang w:eastAsia="lv-LV"/>
        </w:rPr>
        <w:fldChar w:fldCharType="separate"/>
      </w:r>
      <w:r w:rsidR="00227BEC">
        <w:rPr>
          <w:rFonts w:eastAsia="Calibri" w:cs="Times New Roman"/>
          <w:lang w:eastAsia="lv-LV"/>
        </w:rPr>
        <w:t>46</w:t>
      </w:r>
      <w:r w:rsidR="00C0614D">
        <w:rPr>
          <w:rFonts w:eastAsia="Calibri" w:cs="Times New Roman"/>
          <w:lang w:eastAsia="lv-LV"/>
        </w:rPr>
        <w:fldChar w:fldCharType="end"/>
      </w:r>
      <w:r w:rsidR="00C0614D">
        <w:rPr>
          <w:rFonts w:eastAsia="Calibri" w:cs="Times New Roman"/>
          <w:lang w:eastAsia="lv-LV"/>
        </w:rPr>
        <w:t>.</w:t>
      </w:r>
      <w:r w:rsidR="00C0614D" w:rsidRPr="00C11CD8">
        <w:t xml:space="preserve"> </w:t>
      </w:r>
      <w:r w:rsidRPr="36424584">
        <w:rPr>
          <w:rFonts w:eastAsia="Times New Roman" w:cs="Times New Roman"/>
          <w:color w:val="000000" w:themeColor="text1"/>
        </w:rPr>
        <w:t>punktā uzskaitītajiem ražošanas moduļu tipiem, un pieprasījumvienībām jānodrošina atbilstība bojājumnoturības prasībām, kuras tam noteicis sistēmas operators, kura tīklam pieslēgts attiecīgais elektroenerģijas ražošanas modulis vai pieprasījumvienība.</w:t>
      </w:r>
    </w:p>
    <w:p w14:paraId="78F03DF1" w14:textId="77777777" w:rsidR="003348B4" w:rsidRPr="00317A10" w:rsidRDefault="00000000" w:rsidP="003348B4">
      <w:pPr>
        <w:numPr>
          <w:ilvl w:val="1"/>
          <w:numId w:val="24"/>
        </w:numPr>
        <w:spacing w:after="120"/>
        <w:jc w:val="both"/>
        <w:rPr>
          <w:rFonts w:cs="Times New Roman"/>
        </w:rPr>
      </w:pPr>
      <w:r w:rsidRPr="36424584">
        <w:rPr>
          <w:rFonts w:cs="Times New Roman"/>
        </w:rPr>
        <w:t>RNV ir jābūt noturīgai pret frekvences pārejas procesiem, ar ātrumu, kas nepārsniedz 2,5 Hz/s (500 ms slīdošā laika logā).</w:t>
      </w:r>
    </w:p>
    <w:p w14:paraId="3385446E" w14:textId="77777777" w:rsidR="003348B4" w:rsidRPr="00317A10" w:rsidRDefault="00000000" w:rsidP="003348B4">
      <w:pPr>
        <w:keepNext/>
        <w:numPr>
          <w:ilvl w:val="0"/>
          <w:numId w:val="24"/>
        </w:numPr>
        <w:spacing w:before="120" w:after="120" w:line="240" w:lineRule="auto"/>
        <w:jc w:val="both"/>
        <w:outlineLvl w:val="0"/>
        <w:rPr>
          <w:b/>
          <w:bCs/>
          <w:sz w:val="28"/>
          <w:szCs w:val="28"/>
        </w:rPr>
      </w:pPr>
      <w:r w:rsidRPr="00317A10">
        <w:rPr>
          <w:rFonts w:eastAsia="Times New Roman" w:cs="Times New Roman"/>
          <w:b/>
          <w:bCs/>
          <w:sz w:val="28"/>
          <w:szCs w:val="28"/>
        </w:rPr>
        <w:t>RNV veidošana un izmantošana</w:t>
      </w:r>
    </w:p>
    <w:p w14:paraId="1A9F0FCC" w14:textId="77777777" w:rsidR="003348B4" w:rsidRPr="00317A10" w:rsidRDefault="00000000" w:rsidP="003348B4">
      <w:pPr>
        <w:numPr>
          <w:ilvl w:val="1"/>
          <w:numId w:val="24"/>
        </w:numPr>
        <w:spacing w:after="120"/>
        <w:jc w:val="both"/>
        <w:rPr>
          <w:rFonts w:cs="Times New Roman"/>
        </w:rPr>
      </w:pPr>
      <w:bookmarkStart w:id="43" w:name="_Ref109303695"/>
      <w:bookmarkStart w:id="44" w:name="_Ref109371564"/>
      <w:r w:rsidRPr="36424584">
        <w:rPr>
          <w:rFonts w:cs="Times New Roman"/>
        </w:rPr>
        <w:t xml:space="preserve">Rezervju piegādātājvienība vai rezervju piegādātājgrupa, kas izpilda visas tehniskās un datu apmaiņas prasības un spēj nodrošināt Noteikumu </w:t>
      </w:r>
      <w:r w:rsidR="00C0614D">
        <w:rPr>
          <w:rFonts w:cs="Times New Roman"/>
        </w:rPr>
        <w:fldChar w:fldCharType="begin"/>
      </w:r>
      <w:r w:rsidR="00C0614D">
        <w:rPr>
          <w:rFonts w:cs="Times New Roman"/>
        </w:rPr>
        <w:instrText xml:space="preserve"> REF _Ref166060498 \r \h </w:instrText>
      </w:r>
      <w:r w:rsidR="00C0614D">
        <w:rPr>
          <w:rFonts w:cs="Times New Roman"/>
        </w:rPr>
      </w:r>
      <w:r w:rsidR="00C0614D">
        <w:rPr>
          <w:rFonts w:cs="Times New Roman"/>
        </w:rPr>
        <w:fldChar w:fldCharType="separate"/>
      </w:r>
      <w:r w:rsidR="00227BEC">
        <w:rPr>
          <w:rFonts w:cs="Times New Roman"/>
        </w:rPr>
        <w:t>1</w:t>
      </w:r>
      <w:r w:rsidR="00C0614D">
        <w:rPr>
          <w:rFonts w:cs="Times New Roman"/>
        </w:rPr>
        <w:fldChar w:fldCharType="end"/>
      </w:r>
      <w:r w:rsidR="00C0614D">
        <w:rPr>
          <w:rFonts w:cs="Times New Roman"/>
        </w:rPr>
        <w:t>.</w:t>
      </w:r>
      <w:r w:rsidRPr="36424584">
        <w:rPr>
          <w:rFonts w:cs="Times New Roman"/>
        </w:rPr>
        <w:t>pielikumā aprakstīto/-s produktu/-s var tikt izmantota kā RNV.</w:t>
      </w:r>
    </w:p>
    <w:p w14:paraId="632DC4CC" w14:textId="77777777" w:rsidR="003348B4" w:rsidRPr="00317A10" w:rsidRDefault="00000000" w:rsidP="003348B4">
      <w:pPr>
        <w:numPr>
          <w:ilvl w:val="1"/>
          <w:numId w:val="24"/>
        </w:numPr>
        <w:spacing w:after="120"/>
        <w:jc w:val="both"/>
        <w:rPr>
          <w:rFonts w:cs="Times New Roman"/>
        </w:rPr>
      </w:pPr>
      <w:r w:rsidRPr="36424584">
        <w:rPr>
          <w:rFonts w:cs="Times New Roman"/>
        </w:rPr>
        <w:t xml:space="preserve">Rezervju piegādātājvienība vai rezervju piegādātājgrupa kļūst par RNV, kas derīga regulēšanas pakalpojuma sniegšanai, pēc tehniskās atbilstības atzinuma izsniegšanas, bet izmantot to drīkst pēc RNV iekļaušanas Līguma 1.pielikumā. </w:t>
      </w:r>
    </w:p>
    <w:p w14:paraId="6DE3AF15" w14:textId="77777777" w:rsidR="003348B4" w:rsidRPr="00317A10" w:rsidRDefault="00000000" w:rsidP="003348B4">
      <w:pPr>
        <w:numPr>
          <w:ilvl w:val="1"/>
          <w:numId w:val="24"/>
        </w:numPr>
        <w:spacing w:after="120"/>
        <w:jc w:val="both"/>
        <w:rPr>
          <w:rFonts w:cs="Times New Roman"/>
        </w:rPr>
      </w:pPr>
      <w:r w:rsidRPr="36424584">
        <w:rPr>
          <w:rFonts w:cs="Times New Roman"/>
        </w:rPr>
        <w:lastRenderedPageBreak/>
        <w:t xml:space="preserve">Tehniskā vienība, kas nespēj neatkarīgi izpildīt visas tehniskās un datu apmaiņas prasības un/vai nespēj nodrošināt Noteikumu </w:t>
      </w:r>
      <w:r w:rsidR="00C0614D">
        <w:rPr>
          <w:rFonts w:cs="Times New Roman"/>
        </w:rPr>
        <w:fldChar w:fldCharType="begin"/>
      </w:r>
      <w:r w:rsidR="00C0614D">
        <w:rPr>
          <w:rFonts w:cs="Times New Roman"/>
        </w:rPr>
        <w:instrText xml:space="preserve"> REF _Ref166060498 \r \h </w:instrText>
      </w:r>
      <w:r w:rsidR="00C0614D">
        <w:rPr>
          <w:rFonts w:cs="Times New Roman"/>
        </w:rPr>
      </w:r>
      <w:r w:rsidR="00C0614D">
        <w:rPr>
          <w:rFonts w:cs="Times New Roman"/>
        </w:rPr>
        <w:fldChar w:fldCharType="separate"/>
      </w:r>
      <w:r w:rsidR="00227BEC">
        <w:rPr>
          <w:rFonts w:cs="Times New Roman"/>
        </w:rPr>
        <w:t>1</w:t>
      </w:r>
      <w:r w:rsidR="00C0614D">
        <w:rPr>
          <w:rFonts w:cs="Times New Roman"/>
        </w:rPr>
        <w:fldChar w:fldCharType="end"/>
      </w:r>
      <w:r w:rsidR="00C0614D">
        <w:rPr>
          <w:rFonts w:cs="Times New Roman"/>
        </w:rPr>
        <w:t>.</w:t>
      </w:r>
      <w:r w:rsidR="00604567">
        <w:rPr>
          <w:rFonts w:cs="Times New Roman"/>
        </w:rPr>
        <w:t xml:space="preserve"> </w:t>
      </w:r>
      <w:r w:rsidRPr="36424584">
        <w:rPr>
          <w:rFonts w:cs="Times New Roman"/>
        </w:rPr>
        <w:t xml:space="preserve">pielikumā aprakstīto/-s produktu/-s, nevar tikt izmantota kā RNV, bet var tikt iekļauta rezervju piegādātājvienības vai rezervju piegādātājgrupas sastāvā. </w:t>
      </w:r>
      <w:bookmarkEnd w:id="43"/>
      <w:bookmarkEnd w:id="44"/>
    </w:p>
    <w:p w14:paraId="52C0A4D3" w14:textId="77777777" w:rsidR="003348B4" w:rsidRPr="00317A10" w:rsidRDefault="00000000" w:rsidP="003348B4">
      <w:pPr>
        <w:numPr>
          <w:ilvl w:val="1"/>
          <w:numId w:val="24"/>
        </w:numPr>
        <w:spacing w:after="120"/>
        <w:jc w:val="both"/>
        <w:rPr>
          <w:rFonts w:cs="Times New Roman"/>
        </w:rPr>
      </w:pPr>
      <w:r w:rsidRPr="36424584">
        <w:rPr>
          <w:rFonts w:cs="Times New Roman"/>
        </w:rPr>
        <w:t xml:space="preserve">Izmaiņas RNV ar spēkā esošu tehniskās atbilstības atzinumu iespējams veikt bez atkārtotas tehniskās izvērtēšanas: </w:t>
      </w:r>
    </w:p>
    <w:p w14:paraId="43801795" w14:textId="77777777" w:rsidR="003348B4" w:rsidRPr="00317A10" w:rsidRDefault="00000000" w:rsidP="003348B4">
      <w:pPr>
        <w:numPr>
          <w:ilvl w:val="2"/>
          <w:numId w:val="24"/>
        </w:numPr>
        <w:spacing w:after="120"/>
        <w:jc w:val="both"/>
        <w:rPr>
          <w:rFonts w:cs="Times New Roman"/>
        </w:rPr>
      </w:pPr>
      <w:r w:rsidRPr="36424584">
        <w:rPr>
          <w:rFonts w:cs="Times New Roman"/>
        </w:rPr>
        <w:t xml:space="preserve">ja tiek samazināts RNV maksimālā regulēšanas produkta solījuma jaudas apjoms; </w:t>
      </w:r>
    </w:p>
    <w:p w14:paraId="24157C4F" w14:textId="77777777" w:rsidR="003348B4" w:rsidRPr="00317A10" w:rsidRDefault="00000000" w:rsidP="003348B4">
      <w:pPr>
        <w:numPr>
          <w:ilvl w:val="2"/>
          <w:numId w:val="24"/>
        </w:numPr>
        <w:spacing w:after="120"/>
        <w:jc w:val="both"/>
        <w:rPr>
          <w:rFonts w:cs="Times New Roman"/>
        </w:rPr>
      </w:pPr>
      <w:r w:rsidRPr="36424584">
        <w:rPr>
          <w:rFonts w:cs="Times New Roman"/>
        </w:rPr>
        <w:t xml:space="preserve">ja RNV tiek pievienots elektroenerģijas ražošanas modulis ar nosacījumu, ja netiek palielināts maksimālais regulēšanas produkta solījuma jaudas apjoms. </w:t>
      </w:r>
    </w:p>
    <w:p w14:paraId="674E999F" w14:textId="77777777" w:rsidR="003348B4" w:rsidRPr="00317A10" w:rsidRDefault="00000000" w:rsidP="003348B4">
      <w:pPr>
        <w:numPr>
          <w:ilvl w:val="2"/>
          <w:numId w:val="24"/>
        </w:numPr>
        <w:spacing w:after="120"/>
        <w:jc w:val="both"/>
        <w:rPr>
          <w:rFonts w:cs="Times New Roman"/>
        </w:rPr>
      </w:pPr>
      <w:r w:rsidRPr="36424584">
        <w:rPr>
          <w:rFonts w:cs="Times New Roman"/>
        </w:rPr>
        <w:t>ja RNV tiek pievienota vai noņemta pieprasījumvienība, ar nosacījumu, ja netiek palielināts maksimālais regulēšanas produkta solījuma jaudas apjoms</w:t>
      </w:r>
    </w:p>
    <w:p w14:paraId="4D684812" w14:textId="77777777" w:rsidR="003348B4" w:rsidRPr="00317A10" w:rsidRDefault="00000000" w:rsidP="003348B4">
      <w:pPr>
        <w:numPr>
          <w:ilvl w:val="2"/>
          <w:numId w:val="24"/>
        </w:numPr>
        <w:spacing w:after="120"/>
        <w:jc w:val="both"/>
        <w:rPr>
          <w:rFonts w:cs="Times New Roman"/>
        </w:rPr>
      </w:pPr>
      <w:r>
        <w:t xml:space="preserve">ja RNV sastāvam tiek pievienota cita RNV, kas ir rezervju piegādātājvienība un kurai ir spēkā esošs tehniskās atbilstības atzinums. Šajā gadījumā maksimālā </w:t>
      </w:r>
      <w:r w:rsidRPr="36424584">
        <w:rPr>
          <w:rFonts w:cs="Times New Roman"/>
        </w:rPr>
        <w:t xml:space="preserve">regulēšanas produkta </w:t>
      </w:r>
      <w:r>
        <w:t xml:space="preserve">solījuma jauda tiek palielināta līdz summārajam (sākotnējā RNV sastāva maksimālais </w:t>
      </w:r>
      <w:r w:rsidRPr="36424584">
        <w:rPr>
          <w:rFonts w:cs="Times New Roman"/>
        </w:rPr>
        <w:t xml:space="preserve">regulēšanas produkta </w:t>
      </w:r>
      <w:r>
        <w:t xml:space="preserve">solījuma jaudas apjoma un pievienotā RNV maksimālā </w:t>
      </w:r>
      <w:r w:rsidRPr="36424584">
        <w:rPr>
          <w:rFonts w:cs="Times New Roman"/>
        </w:rPr>
        <w:t xml:space="preserve">regulēšanas produkta </w:t>
      </w:r>
      <w:r>
        <w:t>solījuma jaudas apjoma summa) jaudas apjomam.</w:t>
      </w:r>
    </w:p>
    <w:p w14:paraId="34A1B62D" w14:textId="77777777" w:rsidR="003348B4" w:rsidRPr="00317A10" w:rsidRDefault="00000000" w:rsidP="003348B4">
      <w:pPr>
        <w:numPr>
          <w:ilvl w:val="1"/>
          <w:numId w:val="24"/>
        </w:numPr>
        <w:spacing w:after="120"/>
        <w:jc w:val="both"/>
        <w:rPr>
          <w:rFonts w:cs="Times New Roman"/>
        </w:rPr>
      </w:pPr>
      <w:r w:rsidRPr="36424584">
        <w:rPr>
          <w:rFonts w:cs="Times New Roman"/>
        </w:rPr>
        <w:t>Izslēdzot elektroenerģijas ražošanas moduli no RNV, tehniskās atbilstības izvērtēšanu jāveic atkārtoti.</w:t>
      </w:r>
    </w:p>
    <w:p w14:paraId="3AD6BBCF" w14:textId="77777777" w:rsidR="003348B4" w:rsidRPr="00317A10" w:rsidRDefault="00000000" w:rsidP="003348B4">
      <w:pPr>
        <w:numPr>
          <w:ilvl w:val="1"/>
          <w:numId w:val="24"/>
        </w:numPr>
        <w:spacing w:after="120" w:line="276" w:lineRule="auto"/>
        <w:jc w:val="both"/>
        <w:rPr>
          <w:rFonts w:cs="Times New Roman"/>
        </w:rPr>
      </w:pPr>
      <w:r w:rsidRPr="36424584">
        <w:rPr>
          <w:rFonts w:cs="Times New Roman"/>
        </w:rPr>
        <w:t xml:space="preserve">RNV, kas veidota kā rezervju piegādātājgrupa nedrīkst tikt papildināta ar citu RNV, kas arī veidota kā rezervju piegādātājgrupa. </w:t>
      </w:r>
    </w:p>
    <w:p w14:paraId="5AEFB769" w14:textId="77777777" w:rsidR="003348B4" w:rsidRPr="00317A10" w:rsidRDefault="00000000" w:rsidP="003348B4">
      <w:pPr>
        <w:numPr>
          <w:ilvl w:val="1"/>
          <w:numId w:val="24"/>
        </w:numPr>
        <w:spacing w:after="120"/>
        <w:jc w:val="both"/>
        <w:rPr>
          <w:rFonts w:cs="Times New Roman"/>
        </w:rPr>
      </w:pPr>
      <w:bookmarkStart w:id="45" w:name="_Ref110432922"/>
      <w:r w:rsidRPr="00317A10">
        <w:rPr>
          <w:rFonts w:cs="Times New Roman"/>
        </w:rPr>
        <w:t>Izmaiņas RNV, kuras iekļautas Līguma 1.pielikumā</w:t>
      </w:r>
      <w:r w:rsidR="00415534">
        <w:rPr>
          <w:rFonts w:cs="Times New Roman"/>
        </w:rPr>
        <w:t>,</w:t>
      </w:r>
      <w:r w:rsidRPr="00317A10">
        <w:rPr>
          <w:rFonts w:cs="Times New Roman"/>
        </w:rPr>
        <w:t xml:space="preserve"> jāveic atbilstoši Līgumā paredzētajai kārtībai, izmaiņas RNV, kuras nav iekļautas Līguma 1.pielikumā jāveic sagatavojot un iesniedzot jaunu</w:t>
      </w:r>
      <w:r w:rsidR="00604567">
        <w:rPr>
          <w:rFonts w:cs="Times New Roman"/>
        </w:rPr>
        <w:t xml:space="preserve"> </w:t>
      </w:r>
      <w:r w:rsidR="00C0614D">
        <w:rPr>
          <w:rFonts w:cs="Times New Roman"/>
        </w:rPr>
        <w:fldChar w:fldCharType="begin"/>
      </w:r>
      <w:r w:rsidR="00C0614D">
        <w:rPr>
          <w:rFonts w:cs="Times New Roman"/>
        </w:rPr>
        <w:instrText xml:space="preserve"> REF _Ref109303723 \r \h </w:instrText>
      </w:r>
      <w:r w:rsidR="00C0614D">
        <w:rPr>
          <w:rFonts w:cs="Times New Roman"/>
        </w:rPr>
      </w:r>
      <w:r w:rsidR="00C0614D">
        <w:rPr>
          <w:rFonts w:cs="Times New Roman"/>
        </w:rPr>
        <w:fldChar w:fldCharType="separate"/>
      </w:r>
      <w:r w:rsidR="00227BEC">
        <w:rPr>
          <w:rFonts w:cs="Times New Roman"/>
        </w:rPr>
        <w:t>2</w:t>
      </w:r>
      <w:r w:rsidR="00C0614D">
        <w:rPr>
          <w:rFonts w:cs="Times New Roman"/>
        </w:rPr>
        <w:fldChar w:fldCharType="end"/>
      </w:r>
      <w:r w:rsidR="00C0614D">
        <w:rPr>
          <w:rFonts w:cs="Times New Roman"/>
        </w:rPr>
        <w:t xml:space="preserve">. </w:t>
      </w:r>
      <w:r w:rsidR="00604567">
        <w:rPr>
          <w:rFonts w:cs="Times New Roman"/>
        </w:rPr>
        <w:t>pielikumā pievienoto pieteikuma veidlapu (turpmāk-</w:t>
      </w:r>
      <w:r w:rsidRPr="00317A10">
        <w:rPr>
          <w:rFonts w:cs="Times New Roman"/>
        </w:rPr>
        <w:t xml:space="preserve"> Pieteikum</w:t>
      </w:r>
      <w:r w:rsidR="00604567">
        <w:rPr>
          <w:rFonts w:cs="Times New Roman"/>
        </w:rPr>
        <w:t>s)</w:t>
      </w:r>
      <w:r w:rsidRPr="00317A10">
        <w:rPr>
          <w:rFonts w:cs="Times New Roman"/>
        </w:rPr>
        <w:t xml:space="preserve"> saskaņā ar Tehnisko un datu apmaiņas prasību </w:t>
      </w:r>
      <w:r w:rsidR="00C0614D">
        <w:rPr>
          <w:rFonts w:cs="Times New Roman"/>
        </w:rPr>
        <w:fldChar w:fldCharType="begin"/>
      </w:r>
      <w:r w:rsidR="00C0614D">
        <w:rPr>
          <w:rFonts w:cs="Times New Roman"/>
        </w:rPr>
        <w:instrText xml:space="preserve"> REF _Ref84933540 \r \h </w:instrText>
      </w:r>
      <w:r w:rsidR="00C0614D">
        <w:rPr>
          <w:rFonts w:cs="Times New Roman"/>
        </w:rPr>
      </w:r>
      <w:r w:rsidR="00C0614D">
        <w:rPr>
          <w:rFonts w:cs="Times New Roman"/>
        </w:rPr>
        <w:fldChar w:fldCharType="separate"/>
      </w:r>
      <w:r w:rsidR="00227BEC">
        <w:rPr>
          <w:rFonts w:cs="Times New Roman"/>
        </w:rPr>
        <w:t>58</w:t>
      </w:r>
      <w:r w:rsidR="00C0614D">
        <w:rPr>
          <w:rFonts w:cs="Times New Roman"/>
        </w:rPr>
        <w:fldChar w:fldCharType="end"/>
      </w:r>
      <w:r w:rsidR="00C0614D">
        <w:rPr>
          <w:rFonts w:cs="Times New Roman"/>
        </w:rPr>
        <w:t>.</w:t>
      </w:r>
      <w:r w:rsidRPr="00317A10">
        <w:rPr>
          <w:rFonts w:cs="Times New Roman"/>
        </w:rPr>
        <w:t>punktu.</w:t>
      </w:r>
      <w:bookmarkEnd w:id="45"/>
    </w:p>
    <w:p w14:paraId="395C0E5D" w14:textId="77777777" w:rsidR="003348B4" w:rsidRPr="00317A10" w:rsidRDefault="00000000" w:rsidP="003348B4">
      <w:pPr>
        <w:numPr>
          <w:ilvl w:val="1"/>
          <w:numId w:val="24"/>
        </w:numPr>
        <w:spacing w:after="120"/>
        <w:jc w:val="both"/>
        <w:rPr>
          <w:rFonts w:cs="Times New Roman"/>
        </w:rPr>
      </w:pPr>
      <w:r w:rsidRPr="00317A10">
        <w:rPr>
          <w:rFonts w:cs="Times New Roman"/>
        </w:rPr>
        <w:t xml:space="preserve">Saņemot izmaiņu pieprasījumu, kas iesniegs </w:t>
      </w:r>
      <w:r w:rsidRPr="36424584">
        <w:rPr>
          <w:rFonts w:eastAsia="Calibri" w:cs="Times New Roman"/>
          <w:lang w:eastAsia="lv-LV"/>
        </w:rPr>
        <w:t xml:space="preserve">šo Tehnisko un datu apmaiņas prasību </w:t>
      </w:r>
      <w:r w:rsidR="00C0614D">
        <w:rPr>
          <w:rFonts w:eastAsia="Calibri" w:cs="Times New Roman"/>
          <w:lang w:eastAsia="lv-LV"/>
        </w:rPr>
        <w:fldChar w:fldCharType="begin"/>
      </w:r>
      <w:r w:rsidR="00C0614D">
        <w:rPr>
          <w:rFonts w:eastAsia="Calibri" w:cs="Times New Roman"/>
          <w:lang w:eastAsia="lv-LV"/>
        </w:rPr>
        <w:instrText xml:space="preserve"> REF _Ref110432922 \r \h </w:instrText>
      </w:r>
      <w:r w:rsidR="00C0614D">
        <w:rPr>
          <w:rFonts w:eastAsia="Calibri" w:cs="Times New Roman"/>
          <w:lang w:eastAsia="lv-LV"/>
        </w:rPr>
      </w:r>
      <w:r w:rsidR="00C0614D">
        <w:rPr>
          <w:rFonts w:eastAsia="Calibri" w:cs="Times New Roman"/>
          <w:lang w:eastAsia="lv-LV"/>
        </w:rPr>
        <w:fldChar w:fldCharType="separate"/>
      </w:r>
      <w:r w:rsidR="00227BEC">
        <w:rPr>
          <w:rFonts w:eastAsia="Calibri" w:cs="Times New Roman"/>
          <w:lang w:eastAsia="lv-LV"/>
        </w:rPr>
        <w:t>55</w:t>
      </w:r>
      <w:r w:rsidR="00C0614D">
        <w:rPr>
          <w:rFonts w:eastAsia="Calibri" w:cs="Times New Roman"/>
          <w:lang w:eastAsia="lv-LV"/>
        </w:rPr>
        <w:fldChar w:fldCharType="end"/>
      </w:r>
      <w:r w:rsidR="00C0614D">
        <w:rPr>
          <w:rFonts w:eastAsia="Calibri" w:cs="Times New Roman"/>
          <w:lang w:eastAsia="lv-LV"/>
        </w:rPr>
        <w:t xml:space="preserve">. </w:t>
      </w:r>
      <w:r w:rsidRPr="00317A10">
        <w:rPr>
          <w:rFonts w:cs="Times New Roman"/>
        </w:rPr>
        <w:t xml:space="preserve">punktā noteiktajā kārtībā, saistībā ar izmaiņām RNV informācijā </w:t>
      </w:r>
      <w:r w:rsidRPr="36424584">
        <w:rPr>
          <w:rFonts w:eastAsia="Times New Roman"/>
        </w:rPr>
        <w:t>AST izvērtē un sniedz atbildi 10 darba dienu laikā.</w:t>
      </w:r>
    </w:p>
    <w:p w14:paraId="1B9FC9BF" w14:textId="77777777" w:rsidR="003348B4" w:rsidRPr="00317A10" w:rsidRDefault="00000000" w:rsidP="003348B4">
      <w:pPr>
        <w:numPr>
          <w:ilvl w:val="1"/>
          <w:numId w:val="24"/>
        </w:numPr>
        <w:spacing w:after="120"/>
        <w:jc w:val="both"/>
        <w:rPr>
          <w:rFonts w:cs="Times New Roman"/>
        </w:rPr>
      </w:pPr>
      <w:r w:rsidRPr="00317A10">
        <w:rPr>
          <w:rFonts w:cs="Times New Roman"/>
        </w:rPr>
        <w:t xml:space="preserve">Izvērtējot šo Tehnisko un datu apmaiņas prasību </w:t>
      </w:r>
      <w:r w:rsidR="00C0614D">
        <w:rPr>
          <w:rFonts w:cs="Times New Roman"/>
        </w:rPr>
        <w:fldChar w:fldCharType="begin"/>
      </w:r>
      <w:r w:rsidR="00C0614D">
        <w:rPr>
          <w:rFonts w:cs="Times New Roman"/>
        </w:rPr>
        <w:instrText xml:space="preserve"> REF _Ref110432922 \r \h </w:instrText>
      </w:r>
      <w:r w:rsidR="00C0614D">
        <w:rPr>
          <w:rFonts w:cs="Times New Roman"/>
        </w:rPr>
      </w:r>
      <w:r w:rsidR="00C0614D">
        <w:rPr>
          <w:rFonts w:cs="Times New Roman"/>
        </w:rPr>
        <w:fldChar w:fldCharType="separate"/>
      </w:r>
      <w:r w:rsidR="00227BEC">
        <w:rPr>
          <w:rFonts w:cs="Times New Roman"/>
        </w:rPr>
        <w:t>55</w:t>
      </w:r>
      <w:r w:rsidR="00C0614D">
        <w:rPr>
          <w:rFonts w:cs="Times New Roman"/>
        </w:rPr>
        <w:fldChar w:fldCharType="end"/>
      </w:r>
      <w:r w:rsidR="00C0614D">
        <w:rPr>
          <w:rFonts w:cs="Times New Roman"/>
        </w:rPr>
        <w:t xml:space="preserve">. </w:t>
      </w:r>
      <w:r w:rsidRPr="00317A10">
        <w:rPr>
          <w:rFonts w:cs="Times New Roman"/>
        </w:rPr>
        <w:t xml:space="preserve">punktā noteikto saņemto izmaiņu pieprasījumu, AST var noteikt RPS nepieciešamību veikt RNV atkārtotu tehniskās izvērtēšanu. </w:t>
      </w:r>
    </w:p>
    <w:p w14:paraId="5C0B748F" w14:textId="77777777" w:rsidR="003348B4" w:rsidRPr="00317A10" w:rsidRDefault="00000000" w:rsidP="003348B4">
      <w:pPr>
        <w:keepNext/>
        <w:numPr>
          <w:ilvl w:val="0"/>
          <w:numId w:val="24"/>
        </w:numPr>
        <w:spacing w:before="120" w:after="120" w:line="240" w:lineRule="auto"/>
        <w:jc w:val="both"/>
        <w:outlineLvl w:val="0"/>
        <w:rPr>
          <w:rFonts w:eastAsia="Times New Roman" w:cs="Times New Roman"/>
          <w:b/>
          <w:sz w:val="28"/>
          <w:szCs w:val="28"/>
        </w:rPr>
      </w:pPr>
      <w:r w:rsidRPr="00317A10">
        <w:rPr>
          <w:rFonts w:eastAsia="Times New Roman" w:cs="Times New Roman"/>
          <w:b/>
          <w:sz w:val="28"/>
          <w:szCs w:val="28"/>
        </w:rPr>
        <w:t>RNV tehniskās atbilstības izvērtēšana</w:t>
      </w:r>
      <w:bookmarkEnd w:id="39"/>
      <w:r w:rsidRPr="00317A10">
        <w:rPr>
          <w:rFonts w:eastAsia="Times New Roman" w:cs="Times New Roman"/>
          <w:b/>
          <w:sz w:val="28"/>
          <w:szCs w:val="28"/>
        </w:rPr>
        <w:t>s process</w:t>
      </w:r>
    </w:p>
    <w:p w14:paraId="3E83796D" w14:textId="77777777" w:rsidR="003348B4" w:rsidRPr="00317A10" w:rsidRDefault="00000000" w:rsidP="003348B4">
      <w:pPr>
        <w:numPr>
          <w:ilvl w:val="1"/>
          <w:numId w:val="24"/>
        </w:numPr>
        <w:spacing w:after="120"/>
        <w:jc w:val="both"/>
        <w:rPr>
          <w:rFonts w:cs="Times New Roman"/>
        </w:rPr>
      </w:pPr>
      <w:bookmarkStart w:id="46" w:name="_Ref84933540"/>
      <w:bookmarkStart w:id="47" w:name="_Hlk85535958"/>
      <w:bookmarkEnd w:id="40"/>
      <w:r w:rsidRPr="36424584">
        <w:rPr>
          <w:rFonts w:cs="Times New Roman"/>
        </w:rPr>
        <w:t xml:space="preserve">Lai PSO izvērtētu RNV tehnisko atbilstību regulēšanas pakalpojuma sniegšanai, RPS jāsagatavo un jāiesniedz </w:t>
      </w:r>
      <w:r w:rsidR="00604567">
        <w:rPr>
          <w:rFonts w:cs="Times New Roman"/>
        </w:rPr>
        <w:t>P</w:t>
      </w:r>
      <w:r w:rsidRPr="36424584">
        <w:rPr>
          <w:rFonts w:cs="Times New Roman"/>
        </w:rPr>
        <w:t xml:space="preserve">ieteikumu par RNV izmantošanu regulēšanas pakalpojuma sniegšanai, </w:t>
      </w:r>
      <w:r w:rsidRPr="00C75601">
        <w:rPr>
          <w:rFonts w:cs="Times New Roman"/>
        </w:rPr>
        <w:t xml:space="preserve">aizpildot </w:t>
      </w:r>
      <w:r w:rsidR="00C75601">
        <w:rPr>
          <w:rFonts w:eastAsia="Calibri" w:cs="Times New Roman"/>
          <w:lang w:eastAsia="lv-LV"/>
        </w:rPr>
        <w:t>šo Tehnisko un datu apmaiņas prasību</w:t>
      </w:r>
      <w:r w:rsidR="00C75601" w:rsidRPr="00981A54">
        <w:rPr>
          <w:rFonts w:cs="Times New Roman"/>
        </w:rPr>
        <w:t xml:space="preserve"> </w:t>
      </w:r>
      <w:r w:rsidR="00C75601" w:rsidRPr="00981A54">
        <w:rPr>
          <w:rFonts w:cs="Times New Roman"/>
        </w:rPr>
        <w:fldChar w:fldCharType="begin"/>
      </w:r>
      <w:r w:rsidR="00C75601" w:rsidRPr="00981A54">
        <w:rPr>
          <w:rFonts w:cs="Times New Roman"/>
        </w:rPr>
        <w:instrText xml:space="preserve"> REF _Ref166060876 \n \h </w:instrText>
      </w:r>
      <w:r w:rsidR="00C75601">
        <w:rPr>
          <w:rFonts w:cs="Times New Roman"/>
        </w:rPr>
        <w:instrText xml:space="preserve"> \* MERGEFORMAT </w:instrText>
      </w:r>
      <w:r w:rsidR="00C75601" w:rsidRPr="00981A54">
        <w:rPr>
          <w:rFonts w:cs="Times New Roman"/>
        </w:rPr>
      </w:r>
      <w:r w:rsidR="00C75601" w:rsidRPr="00981A54">
        <w:rPr>
          <w:rFonts w:cs="Times New Roman"/>
        </w:rPr>
        <w:fldChar w:fldCharType="separate"/>
      </w:r>
      <w:r w:rsidR="00227BEC">
        <w:rPr>
          <w:rFonts w:cs="Times New Roman"/>
        </w:rPr>
        <w:t>2</w:t>
      </w:r>
      <w:r w:rsidR="00C75601" w:rsidRPr="00981A54">
        <w:rPr>
          <w:rFonts w:cs="Times New Roman"/>
        </w:rPr>
        <w:fldChar w:fldCharType="end"/>
      </w:r>
      <w:r w:rsidRPr="00C75601">
        <w:rPr>
          <w:rFonts w:cs="Times New Roman"/>
        </w:rPr>
        <w:t>. pielikumā pievienoto</w:t>
      </w:r>
      <w:r w:rsidRPr="36424584">
        <w:rPr>
          <w:rFonts w:cs="Times New Roman"/>
        </w:rPr>
        <w:t xml:space="preserve"> pieteikuma veidlapu (turpmāk -  Pieteikumu) un nosūtot to AST uz e-pasta adresi: ast@ast.lv .</w:t>
      </w:r>
      <w:bookmarkEnd w:id="46"/>
    </w:p>
    <w:p w14:paraId="54D61E84" w14:textId="77777777" w:rsidR="003348B4" w:rsidRPr="00317A10" w:rsidRDefault="00000000" w:rsidP="003348B4">
      <w:pPr>
        <w:numPr>
          <w:ilvl w:val="1"/>
          <w:numId w:val="24"/>
        </w:numPr>
        <w:spacing w:after="120"/>
        <w:jc w:val="both"/>
        <w:rPr>
          <w:rFonts w:cs="Times New Roman"/>
        </w:rPr>
      </w:pPr>
      <w:bookmarkStart w:id="48" w:name="_Ref109825852"/>
      <w:bookmarkEnd w:id="47"/>
      <w:r w:rsidRPr="36424584">
        <w:rPr>
          <w:rFonts w:cs="Times New Roman"/>
        </w:rPr>
        <w:lastRenderedPageBreak/>
        <w:t>AST pēc RPS Pieteikuma saņemšanas Tīkla kodeksa noteiktajā kārtībā un termiņos veic Pieteikuma atbilstības izvērtēšanu un informē RPS par Pieteikuma izvērtēšanas rezultātu.</w:t>
      </w:r>
      <w:bookmarkEnd w:id="48"/>
    </w:p>
    <w:p w14:paraId="355D9894" w14:textId="77777777" w:rsidR="003348B4" w:rsidRPr="00317A10" w:rsidRDefault="00000000" w:rsidP="003348B4">
      <w:pPr>
        <w:numPr>
          <w:ilvl w:val="1"/>
          <w:numId w:val="24"/>
        </w:numPr>
        <w:spacing w:after="120"/>
        <w:jc w:val="both"/>
        <w:rPr>
          <w:rFonts w:cs="Times New Roman"/>
        </w:rPr>
      </w:pPr>
      <w:bookmarkStart w:id="49" w:name="_Ref109825931"/>
      <w:r w:rsidRPr="36424584">
        <w:rPr>
          <w:rFonts w:cs="Times New Roman"/>
        </w:rPr>
        <w:t>Ja AST atzinis Pieteikumu par atbilstošu vai pieprasījis veikt atkārtotu RNV atbilstības izvērtēšanu, AST informē RPS par AST kontaktpersonu, ar kuru RPS jāsaskaņo RNV pārbaudes plāns (turpmāk – Pārbaudes plāns), kā arī par aktivizācijas pārbaužu plāna minimālajām prasībām.</w:t>
      </w:r>
      <w:bookmarkEnd w:id="49"/>
    </w:p>
    <w:p w14:paraId="62B32B72" w14:textId="77777777" w:rsidR="003348B4" w:rsidRPr="00317A10" w:rsidRDefault="00000000" w:rsidP="003348B4">
      <w:pPr>
        <w:numPr>
          <w:ilvl w:val="1"/>
          <w:numId w:val="24"/>
        </w:numPr>
        <w:spacing w:after="120"/>
        <w:jc w:val="both"/>
        <w:rPr>
          <w:rFonts w:cs="Times New Roman"/>
        </w:rPr>
      </w:pPr>
      <w:bookmarkStart w:id="50" w:name="_Ref90476178"/>
      <w:r w:rsidRPr="36424584">
        <w:rPr>
          <w:rFonts w:cs="Times New Roman"/>
        </w:rPr>
        <w:t>RNV atbilstības izvērtēšana jāveic 12 nedēļu laikā pēc informācijas saņemšanas par Pieteikuma atbilstību prasībām vai AST pieprasījis veikt atkārtotu RNV atbilstības izvērtēšanu. RNV atbilstības izvērtēšana ietver sekojošus soļus:</w:t>
      </w:r>
    </w:p>
    <w:p w14:paraId="0E96B1C6" w14:textId="77777777" w:rsidR="003348B4" w:rsidRPr="00317A10" w:rsidRDefault="00000000" w:rsidP="003348B4">
      <w:pPr>
        <w:numPr>
          <w:ilvl w:val="2"/>
          <w:numId w:val="24"/>
        </w:numPr>
        <w:spacing w:after="120"/>
        <w:jc w:val="both"/>
        <w:rPr>
          <w:rFonts w:cs="Times New Roman"/>
        </w:rPr>
      </w:pPr>
      <w:r w:rsidRPr="36424584">
        <w:rPr>
          <w:rFonts w:cs="Times New Roman"/>
        </w:rPr>
        <w:t>Pārbaudes plāna sagatavošana un saskaņošana;</w:t>
      </w:r>
    </w:p>
    <w:p w14:paraId="462EA7FC" w14:textId="77777777" w:rsidR="003348B4" w:rsidRPr="00317A10" w:rsidRDefault="00000000" w:rsidP="003348B4">
      <w:pPr>
        <w:numPr>
          <w:ilvl w:val="2"/>
          <w:numId w:val="24"/>
        </w:numPr>
        <w:spacing w:after="120"/>
        <w:jc w:val="both"/>
        <w:rPr>
          <w:rFonts w:cs="Times New Roman"/>
        </w:rPr>
      </w:pPr>
      <w:r w:rsidRPr="36424584">
        <w:rPr>
          <w:rFonts w:cs="Times New Roman"/>
        </w:rPr>
        <w:t>Pārbaužu veikšana atbilstoši pārbaudes plānam;</w:t>
      </w:r>
    </w:p>
    <w:p w14:paraId="06EF4B16" w14:textId="77777777" w:rsidR="003348B4" w:rsidRPr="00317A10" w:rsidRDefault="00000000" w:rsidP="003348B4">
      <w:pPr>
        <w:numPr>
          <w:ilvl w:val="2"/>
          <w:numId w:val="24"/>
        </w:numPr>
        <w:spacing w:after="120"/>
        <w:jc w:val="both"/>
        <w:rPr>
          <w:rFonts w:cs="Times New Roman"/>
        </w:rPr>
      </w:pPr>
      <w:r w:rsidRPr="36424584">
        <w:rPr>
          <w:rFonts w:cs="Times New Roman"/>
        </w:rPr>
        <w:t>Pārbaužu rezultātu sagatavošana un iesniegšana;</w:t>
      </w:r>
    </w:p>
    <w:p w14:paraId="25204AFC" w14:textId="77777777" w:rsidR="003348B4" w:rsidRPr="00317A10" w:rsidRDefault="00000000" w:rsidP="003348B4">
      <w:pPr>
        <w:numPr>
          <w:ilvl w:val="2"/>
          <w:numId w:val="24"/>
        </w:numPr>
        <w:spacing w:after="120"/>
        <w:jc w:val="both"/>
        <w:rPr>
          <w:rFonts w:cs="Times New Roman"/>
        </w:rPr>
      </w:pPr>
      <w:r w:rsidRPr="36424584">
        <w:rPr>
          <w:rFonts w:cs="Times New Roman"/>
        </w:rPr>
        <w:t>Pārbaužu rezultātu analīze un informācijas sniegšana.</w:t>
      </w:r>
    </w:p>
    <w:p w14:paraId="62E95DAB" w14:textId="77777777" w:rsidR="003348B4" w:rsidRPr="00317A10" w:rsidRDefault="00000000" w:rsidP="003348B4">
      <w:pPr>
        <w:numPr>
          <w:ilvl w:val="1"/>
          <w:numId w:val="24"/>
        </w:numPr>
        <w:spacing w:after="120"/>
        <w:jc w:val="both"/>
        <w:rPr>
          <w:rFonts w:cs="Times New Roman"/>
        </w:rPr>
      </w:pPr>
      <w:bookmarkStart w:id="51" w:name="_Ref109302727"/>
      <w:bookmarkEnd w:id="50"/>
      <w:r w:rsidRPr="00317A10">
        <w:rPr>
          <w:rFonts w:cs="Times New Roman"/>
        </w:rPr>
        <w:t>RPS 30 kalendāro dienu laikā pēc informācijas saņemšanas par Pieteikuma atbilstību prasībām vai AST pieprasījuma veikt atkārtotu RNV atbilstības izvērtēšanu sastāda un saskaņo ar AST detalizētu Pārbaudes plānu.</w:t>
      </w:r>
      <w:r w:rsidRPr="36424584">
        <w:rPr>
          <w:rFonts w:eastAsiaTheme="minorEastAsia"/>
        </w:rPr>
        <w:t xml:space="preserve"> Pārbaudes plānā tiek norādīts vismaz : RNV pārbaužu veikšanas laiks, priekšnoteikumi pārbaudes uzsākšanai, datu apmaiņas pārbaužu plāns (atbilstoši šo Tehnisko un datu apmaiņas prasību </w:t>
      </w:r>
      <w:r w:rsidRPr="00317A10">
        <w:rPr>
          <w:rFonts w:cs="Times New Roman"/>
        </w:rPr>
        <w:fldChar w:fldCharType="begin"/>
      </w:r>
      <w:r w:rsidRPr="00317A10">
        <w:rPr>
          <w:rFonts w:cs="Times New Roman"/>
        </w:rPr>
        <w:instrText xml:space="preserve"> REF _Ref109303154 \n \h  \* MERGEFORMAT </w:instrText>
      </w:r>
      <w:r w:rsidRPr="00317A10">
        <w:rPr>
          <w:rFonts w:cs="Times New Roman"/>
        </w:rPr>
      </w:r>
      <w:r w:rsidRPr="00317A10">
        <w:rPr>
          <w:rFonts w:cs="Times New Roman"/>
        </w:rPr>
        <w:fldChar w:fldCharType="separate"/>
      </w:r>
      <w:r w:rsidR="00227BEC">
        <w:rPr>
          <w:rFonts w:cs="Times New Roman"/>
        </w:rPr>
        <w:t>XIV</w:t>
      </w:r>
      <w:r w:rsidRPr="00317A10">
        <w:rPr>
          <w:rFonts w:cs="Times New Roman"/>
        </w:rPr>
        <w:fldChar w:fldCharType="end"/>
      </w:r>
      <w:r w:rsidRPr="00317A10">
        <w:rPr>
          <w:rFonts w:cs="Times New Roman"/>
        </w:rPr>
        <w:t xml:space="preserve"> </w:t>
      </w:r>
      <w:r w:rsidRPr="36424584">
        <w:rPr>
          <w:rFonts w:eastAsiaTheme="minorEastAsia"/>
        </w:rPr>
        <w:t xml:space="preserve">nodaļas prasībām), </w:t>
      </w:r>
      <w:r w:rsidRPr="00317A10">
        <w:rPr>
          <w:rFonts w:cs="Times New Roman"/>
        </w:rPr>
        <w:t xml:space="preserve">aktivizāciju </w:t>
      </w:r>
      <w:r w:rsidRPr="36424584">
        <w:rPr>
          <w:rFonts w:eastAsiaTheme="minorEastAsia"/>
        </w:rPr>
        <w:t xml:space="preserve">pārbaužu </w:t>
      </w:r>
      <w:r w:rsidRPr="00317A10">
        <w:rPr>
          <w:rFonts w:cs="Times New Roman"/>
        </w:rPr>
        <w:t xml:space="preserve">plāns (atbilstoši šo Tehnisko un datu apmaiņas prasību </w:t>
      </w:r>
      <w:r w:rsidRPr="36424584">
        <w:rPr>
          <w:rFonts w:eastAsiaTheme="minorEastAsia"/>
        </w:rPr>
        <w:fldChar w:fldCharType="begin"/>
      </w:r>
      <w:r w:rsidRPr="36424584">
        <w:rPr>
          <w:rFonts w:eastAsiaTheme="minorEastAsia"/>
        </w:rPr>
        <w:instrText xml:space="preserve"> REF _Ref109303138 \n \h  \* MERGEFORMAT </w:instrText>
      </w:r>
      <w:r w:rsidRPr="36424584">
        <w:rPr>
          <w:rFonts w:eastAsiaTheme="minorEastAsia"/>
        </w:rPr>
      </w:r>
      <w:r w:rsidRPr="36424584">
        <w:rPr>
          <w:rFonts w:eastAsiaTheme="minorEastAsia"/>
        </w:rPr>
        <w:fldChar w:fldCharType="separate"/>
      </w:r>
      <w:r w:rsidR="00227BEC">
        <w:rPr>
          <w:rFonts w:eastAsiaTheme="minorEastAsia"/>
        </w:rPr>
        <w:t>XV</w:t>
      </w:r>
      <w:r w:rsidRPr="36424584">
        <w:rPr>
          <w:rFonts w:eastAsiaTheme="minorEastAsia"/>
        </w:rPr>
        <w:fldChar w:fldCharType="end"/>
      </w:r>
      <w:r w:rsidRPr="36424584">
        <w:rPr>
          <w:rFonts w:eastAsiaTheme="minorEastAsia"/>
        </w:rPr>
        <w:t xml:space="preserve"> </w:t>
      </w:r>
      <w:r w:rsidRPr="00317A10">
        <w:rPr>
          <w:rFonts w:cs="Times New Roman"/>
        </w:rPr>
        <w:t>nodaļas prasībām)  un par RNV pārbaudi atbildīgā RPS kontaktpersona.</w:t>
      </w:r>
      <w:bookmarkEnd w:id="51"/>
    </w:p>
    <w:p w14:paraId="2DBB44D6" w14:textId="77777777" w:rsidR="003348B4" w:rsidRPr="00317A10" w:rsidRDefault="00000000" w:rsidP="003348B4">
      <w:pPr>
        <w:numPr>
          <w:ilvl w:val="1"/>
          <w:numId w:val="24"/>
        </w:numPr>
        <w:spacing w:after="120"/>
        <w:jc w:val="both"/>
        <w:rPr>
          <w:rFonts w:cs="Times New Roman"/>
        </w:rPr>
      </w:pPr>
      <w:r w:rsidRPr="00317A10">
        <w:rPr>
          <w:rFonts w:cs="Times New Roman"/>
        </w:rPr>
        <w:t xml:space="preserve">Ja RPS pēc informācijas saņemšanas par pieteikuma atbilstību prasībām nesaskaņo Pārbaudes plānu atbilstoši šo Tehnisko un datu apmaiņas prasību šo Tehnisko un datu apmaiņas prasību </w:t>
      </w:r>
      <w:r w:rsidR="00C0614D">
        <w:rPr>
          <w:rFonts w:cs="Times New Roman"/>
        </w:rPr>
        <w:fldChar w:fldCharType="begin"/>
      </w:r>
      <w:r w:rsidR="00C0614D">
        <w:rPr>
          <w:rFonts w:cs="Times New Roman"/>
        </w:rPr>
        <w:instrText xml:space="preserve"> REF _Ref109302727 \r \h </w:instrText>
      </w:r>
      <w:r w:rsidR="00C0614D">
        <w:rPr>
          <w:rFonts w:cs="Times New Roman"/>
        </w:rPr>
      </w:r>
      <w:r w:rsidR="00C0614D">
        <w:rPr>
          <w:rFonts w:cs="Times New Roman"/>
        </w:rPr>
        <w:fldChar w:fldCharType="separate"/>
      </w:r>
      <w:r w:rsidR="00227BEC">
        <w:rPr>
          <w:rFonts w:cs="Times New Roman"/>
        </w:rPr>
        <w:t>62</w:t>
      </w:r>
      <w:r w:rsidR="00C0614D">
        <w:rPr>
          <w:rFonts w:cs="Times New Roman"/>
        </w:rPr>
        <w:fldChar w:fldCharType="end"/>
      </w:r>
      <w:r w:rsidR="00C0614D">
        <w:rPr>
          <w:rFonts w:cs="Times New Roman"/>
        </w:rPr>
        <w:t xml:space="preserve">. </w:t>
      </w:r>
      <w:r w:rsidRPr="00317A10">
        <w:rPr>
          <w:rFonts w:cs="Times New Roman"/>
        </w:rPr>
        <w:t>punktā noteiktajā termiņā, AST ir tiesības pārtraukt atbilstības izvērtēšanas procesu un nosūtīt informāciju RPS par Pieteikuma neatbilstību.</w:t>
      </w:r>
    </w:p>
    <w:p w14:paraId="044C85CF" w14:textId="77777777" w:rsidR="003348B4" w:rsidRPr="00317A10" w:rsidRDefault="00000000" w:rsidP="003348B4">
      <w:pPr>
        <w:numPr>
          <w:ilvl w:val="1"/>
          <w:numId w:val="24"/>
        </w:numPr>
        <w:spacing w:after="120"/>
        <w:jc w:val="both"/>
        <w:rPr>
          <w:rFonts w:cs="Times New Roman"/>
        </w:rPr>
      </w:pPr>
      <w:r w:rsidRPr="00317A10">
        <w:rPr>
          <w:rFonts w:cs="Times New Roman"/>
        </w:rPr>
        <w:t xml:space="preserve">Ja RPS pēc AST pieprasījuma veikt atkārtotu RNV atbilstības izvērtēšanu nesaskaņo Pārbaudes plānu atbilstoši šo Tehnisko un datu apmaiņas prasību </w:t>
      </w:r>
      <w:r w:rsidR="00C0614D">
        <w:rPr>
          <w:rFonts w:cs="Times New Roman"/>
        </w:rPr>
        <w:fldChar w:fldCharType="begin"/>
      </w:r>
      <w:r w:rsidR="00C0614D">
        <w:rPr>
          <w:rFonts w:cs="Times New Roman"/>
        </w:rPr>
        <w:instrText xml:space="preserve"> REF _Ref109302727 \r \h </w:instrText>
      </w:r>
      <w:r w:rsidR="00C0614D">
        <w:rPr>
          <w:rFonts w:cs="Times New Roman"/>
        </w:rPr>
      </w:r>
      <w:r w:rsidR="00C0614D">
        <w:rPr>
          <w:rFonts w:cs="Times New Roman"/>
        </w:rPr>
        <w:fldChar w:fldCharType="separate"/>
      </w:r>
      <w:r w:rsidR="00227BEC">
        <w:rPr>
          <w:rFonts w:cs="Times New Roman"/>
        </w:rPr>
        <w:t>62</w:t>
      </w:r>
      <w:r w:rsidR="00C0614D">
        <w:rPr>
          <w:rFonts w:cs="Times New Roman"/>
        </w:rPr>
        <w:fldChar w:fldCharType="end"/>
      </w:r>
      <w:r w:rsidR="00C0614D">
        <w:rPr>
          <w:rFonts w:cs="Times New Roman"/>
        </w:rPr>
        <w:t xml:space="preserve">. </w:t>
      </w:r>
      <w:r w:rsidRPr="00317A10">
        <w:rPr>
          <w:rFonts w:cs="Times New Roman"/>
        </w:rPr>
        <w:t xml:space="preserve">punktā noteiktajā termiņā, AST ir tiesības anulēt RNV tehniskās atbilstības atzinumu. </w:t>
      </w:r>
    </w:p>
    <w:p w14:paraId="06B6154B" w14:textId="77777777" w:rsidR="003348B4" w:rsidRPr="00317A10" w:rsidRDefault="00000000" w:rsidP="003348B4">
      <w:pPr>
        <w:numPr>
          <w:ilvl w:val="1"/>
          <w:numId w:val="24"/>
        </w:numPr>
        <w:spacing w:after="120"/>
        <w:jc w:val="both"/>
        <w:rPr>
          <w:rFonts w:cs="Times New Roman"/>
        </w:rPr>
      </w:pPr>
      <w:r w:rsidRPr="36424584">
        <w:rPr>
          <w:rFonts w:cs="Times New Roman"/>
        </w:rPr>
        <w:t>RPS un AST vienojoties, Pārbaudes plāns var tikt mainīts.</w:t>
      </w:r>
    </w:p>
    <w:p w14:paraId="125B8F7A" w14:textId="77777777" w:rsidR="003348B4" w:rsidRPr="00317A10" w:rsidRDefault="00000000" w:rsidP="003348B4">
      <w:pPr>
        <w:numPr>
          <w:ilvl w:val="1"/>
          <w:numId w:val="24"/>
        </w:numPr>
        <w:spacing w:after="120"/>
        <w:jc w:val="both"/>
      </w:pPr>
      <w:r w:rsidRPr="36424584">
        <w:rPr>
          <w:rFonts w:cs="Times New Roman"/>
        </w:rPr>
        <w:t xml:space="preserve">Pārbaude var tikt uzsāktas tikai pēc Pārbaudes plāna saskaņošanas ar AST. </w:t>
      </w:r>
    </w:p>
    <w:p w14:paraId="5D9BFBC2" w14:textId="77777777" w:rsidR="003348B4" w:rsidRPr="00317A10" w:rsidRDefault="00000000" w:rsidP="003348B4">
      <w:pPr>
        <w:numPr>
          <w:ilvl w:val="1"/>
          <w:numId w:val="24"/>
        </w:numPr>
        <w:spacing w:after="120"/>
        <w:jc w:val="both"/>
        <w:rPr>
          <w:rFonts w:asciiTheme="minorHAnsi" w:eastAsiaTheme="minorEastAsia" w:hAnsiTheme="minorHAnsi"/>
        </w:rPr>
      </w:pPr>
      <w:r w:rsidRPr="36424584">
        <w:rPr>
          <w:rFonts w:cs="Times New Roman"/>
        </w:rPr>
        <w:t>AST ir tiesības pārbaudēs piedalīties klātienē, vai uzstādīt papildus mēraparātus.</w:t>
      </w:r>
    </w:p>
    <w:p w14:paraId="44162368" w14:textId="77777777" w:rsidR="003348B4" w:rsidRPr="00317A10" w:rsidRDefault="00000000" w:rsidP="003348B4">
      <w:pPr>
        <w:numPr>
          <w:ilvl w:val="1"/>
          <w:numId w:val="24"/>
        </w:numPr>
        <w:spacing w:after="120"/>
        <w:jc w:val="both"/>
        <w:rPr>
          <w:rFonts w:asciiTheme="minorHAnsi" w:eastAsiaTheme="minorEastAsia" w:hAnsiTheme="minorHAnsi"/>
        </w:rPr>
      </w:pPr>
      <w:r w:rsidRPr="36424584">
        <w:rPr>
          <w:rFonts w:eastAsia="Calibri" w:cs="Times New Roman"/>
        </w:rPr>
        <w:t xml:space="preserve">Pārbaudes laikā RPS demonstrē un pārbauda RNV darbības atbilstību Noteikumu un Tehniskajām un datu apmaiņas prasībām, tai skaitā: </w:t>
      </w:r>
    </w:p>
    <w:p w14:paraId="20593622" w14:textId="77777777" w:rsidR="003348B4" w:rsidRPr="00317A10" w:rsidRDefault="00000000" w:rsidP="003348B4">
      <w:pPr>
        <w:numPr>
          <w:ilvl w:val="2"/>
          <w:numId w:val="24"/>
        </w:numPr>
        <w:spacing w:after="120" w:line="276" w:lineRule="auto"/>
        <w:jc w:val="both"/>
        <w:rPr>
          <w:rFonts w:cs="Times New Roman"/>
          <w:szCs w:val="24"/>
        </w:rPr>
      </w:pPr>
      <w:r w:rsidRPr="36424584">
        <w:rPr>
          <w:rFonts w:cs="Times New Roman"/>
        </w:rPr>
        <w:t>spēju sekmīgi izpildīt datu apmaiņas prasības pēc datu apmaiņas pārbaudes plāna, ievērojot Noteikumos norādītos datu iesniegšanas termiņus;</w:t>
      </w:r>
    </w:p>
    <w:p w14:paraId="197E78AA" w14:textId="77777777" w:rsidR="003348B4" w:rsidRPr="00317A10" w:rsidRDefault="00000000" w:rsidP="003348B4">
      <w:pPr>
        <w:numPr>
          <w:ilvl w:val="2"/>
          <w:numId w:val="24"/>
        </w:numPr>
        <w:spacing w:after="120" w:line="276" w:lineRule="auto"/>
        <w:jc w:val="both"/>
        <w:rPr>
          <w:rFonts w:cs="Times New Roman"/>
          <w:szCs w:val="24"/>
        </w:rPr>
      </w:pPr>
      <w:r w:rsidRPr="36424584">
        <w:rPr>
          <w:rFonts w:cs="Times New Roman"/>
        </w:rPr>
        <w:t>spēju aktivizēt un vadīt rezervju nodrošināšanas vienības līdz maksimālajam Pieteikumā norādītajam solījuma apjomam pēc aktivizāciju pārbaužu plāna,  ievērojot:</w:t>
      </w:r>
    </w:p>
    <w:p w14:paraId="23E7E215" w14:textId="77777777" w:rsidR="003348B4" w:rsidRPr="00317A10" w:rsidRDefault="00000000" w:rsidP="003348B4">
      <w:pPr>
        <w:numPr>
          <w:ilvl w:val="3"/>
          <w:numId w:val="24"/>
        </w:numPr>
        <w:spacing w:after="120" w:line="276" w:lineRule="auto"/>
        <w:jc w:val="both"/>
        <w:rPr>
          <w:rFonts w:asciiTheme="minorHAnsi" w:eastAsiaTheme="minorEastAsia" w:hAnsiTheme="minorHAnsi"/>
          <w:sz w:val="22"/>
        </w:rPr>
      </w:pPr>
      <w:bookmarkStart w:id="52" w:name="_Ref147838331"/>
      <w:r w:rsidRPr="36424584">
        <w:rPr>
          <w:rFonts w:cs="Times New Roman"/>
        </w:rPr>
        <w:lastRenderedPageBreak/>
        <w:t>atbilstošā regulēšanas produkta/-u specifikāciju Noteikumu pielikumā/-os;</w:t>
      </w:r>
      <w:bookmarkEnd w:id="52"/>
    </w:p>
    <w:p w14:paraId="11D90EAE" w14:textId="77777777" w:rsidR="003348B4" w:rsidRPr="00317A10" w:rsidRDefault="00000000" w:rsidP="003348B4">
      <w:pPr>
        <w:numPr>
          <w:ilvl w:val="3"/>
          <w:numId w:val="24"/>
        </w:numPr>
        <w:spacing w:after="120" w:line="276" w:lineRule="auto"/>
        <w:jc w:val="both"/>
        <w:rPr>
          <w:rFonts w:asciiTheme="minorHAnsi" w:eastAsiaTheme="minorEastAsia" w:hAnsiTheme="minorHAnsi"/>
          <w:sz w:val="22"/>
        </w:rPr>
      </w:pPr>
      <w:bookmarkStart w:id="53" w:name="_Ref147838367"/>
      <w:r w:rsidRPr="36424584">
        <w:rPr>
          <w:rFonts w:cs="Times New Roman"/>
        </w:rPr>
        <w:t>maksimālo pieļaujamo novirzi ±10% no aktivizētās regulēšanas jaudas pēc aktivizētās regulēšanas jaudas sasniegšanas vai 0,1 MW (tiek piemērota lielākā vērtība);</w:t>
      </w:r>
      <w:bookmarkEnd w:id="53"/>
    </w:p>
    <w:p w14:paraId="4F14F4E3" w14:textId="77777777" w:rsidR="003348B4" w:rsidRPr="0036631A" w:rsidRDefault="00000000" w:rsidP="003348B4">
      <w:pPr>
        <w:numPr>
          <w:ilvl w:val="3"/>
          <w:numId w:val="24"/>
        </w:numPr>
        <w:spacing w:after="120" w:line="276" w:lineRule="auto"/>
        <w:jc w:val="both"/>
        <w:rPr>
          <w:rFonts w:cs="Times New Roman"/>
          <w:szCs w:val="24"/>
        </w:rPr>
      </w:pPr>
      <w:r w:rsidRPr="36424584">
        <w:rPr>
          <w:rFonts w:cs="Times New Roman"/>
        </w:rPr>
        <w:t>pieļaujamo 20% kļūdu faktiskajai aktivizācijā piegādātās enerģijas apjoma starpībai no dispečera komandā norādītā aktivizētā jaudas apjoma un aktivizācijas pārtraukšanas un uzsākšanas laika starpības reizinājuma</w:t>
      </w:r>
      <w:r w:rsidR="00507866">
        <w:rPr>
          <w:rFonts w:cs="Times New Roman"/>
        </w:rPr>
        <w:t>, piegādājot mFRR produktu, ja attiecināms</w:t>
      </w:r>
      <w:r w:rsidRPr="36424584">
        <w:rPr>
          <w:rFonts w:cs="Times New Roman"/>
        </w:rPr>
        <w:t>;</w:t>
      </w:r>
    </w:p>
    <w:p w14:paraId="720393D6" w14:textId="77777777" w:rsidR="00034EF1" w:rsidRPr="00317A10" w:rsidRDefault="00000000" w:rsidP="00257D97">
      <w:pPr>
        <w:numPr>
          <w:ilvl w:val="3"/>
          <w:numId w:val="24"/>
        </w:numPr>
        <w:spacing w:after="120" w:line="276" w:lineRule="auto"/>
        <w:jc w:val="both"/>
        <w:rPr>
          <w:rFonts w:cs="Times New Roman"/>
          <w:szCs w:val="24"/>
        </w:rPr>
      </w:pPr>
      <w:bookmarkStart w:id="54" w:name="_Ref161755587"/>
      <w:r>
        <w:rPr>
          <w:rFonts w:cs="Times New Roman"/>
        </w:rPr>
        <w:t>pieļaujamās aktivizācijas profil</w:t>
      </w:r>
      <w:r w:rsidR="005E214F">
        <w:rPr>
          <w:rFonts w:cs="Times New Roman"/>
        </w:rPr>
        <w:t xml:space="preserve">u, saskaņā ar šo Tehnisko un datu apmaiņas prasību </w:t>
      </w:r>
      <w:r w:rsidR="00C75601">
        <w:rPr>
          <w:rFonts w:cs="Times New Roman"/>
        </w:rPr>
        <w:fldChar w:fldCharType="begin"/>
      </w:r>
      <w:r w:rsidR="00C75601">
        <w:rPr>
          <w:rFonts w:cs="Times New Roman"/>
        </w:rPr>
        <w:instrText xml:space="preserve"> REF _Ref166060935 \n \h </w:instrText>
      </w:r>
      <w:r w:rsidR="00C75601">
        <w:rPr>
          <w:rFonts w:cs="Times New Roman"/>
        </w:rPr>
      </w:r>
      <w:r w:rsidR="00C75601">
        <w:rPr>
          <w:rFonts w:cs="Times New Roman"/>
        </w:rPr>
        <w:fldChar w:fldCharType="separate"/>
      </w:r>
      <w:r w:rsidR="00227BEC">
        <w:rPr>
          <w:rFonts w:cs="Times New Roman"/>
        </w:rPr>
        <w:t>4</w:t>
      </w:r>
      <w:r w:rsidR="00C75601">
        <w:rPr>
          <w:rFonts w:cs="Times New Roman"/>
        </w:rPr>
        <w:fldChar w:fldCharType="end"/>
      </w:r>
      <w:r w:rsidR="005E214F" w:rsidRPr="00F80A79">
        <w:rPr>
          <w:rFonts w:cs="Times New Roman"/>
        </w:rPr>
        <w:t>.</w:t>
      </w:r>
      <w:r w:rsidR="005E214F">
        <w:rPr>
          <w:rFonts w:cs="Times New Roman"/>
        </w:rPr>
        <w:t xml:space="preserve"> pielikumu</w:t>
      </w:r>
      <w:r w:rsidR="00E811C4">
        <w:rPr>
          <w:rFonts w:cs="Times New Roman"/>
        </w:rPr>
        <w:t>, piegādājot aFRR produktu, ja attiecināms;</w:t>
      </w:r>
      <w:r>
        <w:rPr>
          <w:rFonts w:cs="Times New Roman"/>
        </w:rPr>
        <w:t xml:space="preserve"> </w:t>
      </w:r>
      <w:bookmarkEnd w:id="54"/>
    </w:p>
    <w:p w14:paraId="0E4B5DC0" w14:textId="77777777" w:rsidR="003348B4" w:rsidRPr="00317A10" w:rsidRDefault="00000000" w:rsidP="003348B4">
      <w:pPr>
        <w:numPr>
          <w:ilvl w:val="2"/>
          <w:numId w:val="24"/>
        </w:numPr>
        <w:spacing w:after="120" w:line="276" w:lineRule="auto"/>
        <w:jc w:val="both"/>
        <w:rPr>
          <w:rFonts w:cs="Times New Roman"/>
          <w:szCs w:val="24"/>
        </w:rPr>
      </w:pPr>
      <w:r w:rsidRPr="36424584">
        <w:rPr>
          <w:rFonts w:cs="Times New Roman"/>
        </w:rPr>
        <w:t xml:space="preserve">patēriņa plāna atbilstību faktiskajam patēriņam 7 dienu pārbaudes periodā, pieļaujamās kļūdas robežās, kas noteikta Noteikumos, </w:t>
      </w:r>
      <w:r w:rsidR="00573985">
        <w:rPr>
          <w:rFonts w:cs="Times New Roman"/>
        </w:rPr>
        <w:t>tām RNV</w:t>
      </w:r>
      <w:r w:rsidRPr="36424584">
        <w:rPr>
          <w:rFonts w:cs="Times New Roman"/>
        </w:rPr>
        <w:t>, kur</w:t>
      </w:r>
      <w:r w:rsidR="00B06CB6">
        <w:rPr>
          <w:rFonts w:cs="Times New Roman"/>
        </w:rPr>
        <w:t>ās</w:t>
      </w:r>
      <w:r w:rsidRPr="36424584">
        <w:rPr>
          <w:rFonts w:cs="Times New Roman"/>
        </w:rPr>
        <w:t xml:space="preserve"> </w:t>
      </w:r>
      <w:r w:rsidR="00B06CB6">
        <w:rPr>
          <w:rFonts w:cs="Times New Roman"/>
        </w:rPr>
        <w:t xml:space="preserve">iekļauta </w:t>
      </w:r>
      <w:r w:rsidR="00B06CB6" w:rsidRPr="36424584">
        <w:rPr>
          <w:rFonts w:cs="Times New Roman"/>
        </w:rPr>
        <w:t>pieprasījumvienīb</w:t>
      </w:r>
      <w:r w:rsidR="00B06CB6">
        <w:rPr>
          <w:rFonts w:cs="Times New Roman"/>
        </w:rPr>
        <w:t xml:space="preserve">a/-as. </w:t>
      </w:r>
    </w:p>
    <w:p w14:paraId="7C583C87" w14:textId="77777777" w:rsidR="003348B4" w:rsidRPr="00317A10" w:rsidRDefault="00000000" w:rsidP="003348B4">
      <w:pPr>
        <w:numPr>
          <w:ilvl w:val="1"/>
          <w:numId w:val="24"/>
        </w:numPr>
        <w:spacing w:after="120"/>
        <w:jc w:val="both"/>
        <w:rPr>
          <w:rFonts w:cs="Times New Roman"/>
        </w:rPr>
      </w:pPr>
      <w:bookmarkStart w:id="55" w:name="_Ref109304429"/>
      <w:r w:rsidRPr="36424584">
        <w:rPr>
          <w:rFonts w:cs="Times New Roman"/>
        </w:rPr>
        <w:t xml:space="preserve">Pēc Pārbaudes plāna izpildes RPS 5 darba dienu laikā iesniedz AST pārbaužu rezultātus, nosūtot atskaiti uz e-pasta adresi: ast@ast.lv. Atskaitē jāiekļauj vismaz: RPS uzņemtos </w:t>
      </w:r>
      <w:r w:rsidR="00E811C4">
        <w:rPr>
          <w:rFonts w:cs="Times New Roman"/>
        </w:rPr>
        <w:t xml:space="preserve">kontroluzskaites </w:t>
      </w:r>
      <w:r w:rsidRPr="36424584">
        <w:rPr>
          <w:rFonts w:cs="Times New Roman"/>
        </w:rPr>
        <w:t>mēraparātu rādījumus, datu apmaiņas plāna izpildes rezultātus, aktivizāciju plāna izpildes rezultātus.</w:t>
      </w:r>
      <w:bookmarkEnd w:id="55"/>
      <w:r w:rsidRPr="36424584">
        <w:rPr>
          <w:rFonts w:cs="Times New Roman"/>
        </w:rPr>
        <w:t xml:space="preserve"> </w:t>
      </w:r>
    </w:p>
    <w:p w14:paraId="60170692" w14:textId="77777777" w:rsidR="003348B4" w:rsidRPr="00317A10" w:rsidRDefault="00000000" w:rsidP="003348B4">
      <w:pPr>
        <w:numPr>
          <w:ilvl w:val="1"/>
          <w:numId w:val="24"/>
        </w:numPr>
        <w:spacing w:after="120"/>
        <w:jc w:val="both"/>
        <w:rPr>
          <w:rFonts w:cs="Times New Roman"/>
        </w:rPr>
      </w:pPr>
      <w:bookmarkStart w:id="56" w:name="_Ref109825890"/>
      <w:r w:rsidRPr="36424584">
        <w:rPr>
          <w:rFonts w:cs="Times New Roman"/>
        </w:rPr>
        <w:t>Pēc Pārbaudes plāna atskaites saņemšanas, AST veic rezultātu analīzi, un  Tīkla kodeksa noteiktajā termiņā informē RPS par pārbaudes rezultātiem.</w:t>
      </w:r>
      <w:bookmarkEnd w:id="56"/>
    </w:p>
    <w:p w14:paraId="6E63EEDF" w14:textId="77777777" w:rsidR="003348B4" w:rsidRPr="00317A10" w:rsidRDefault="00000000" w:rsidP="003348B4">
      <w:pPr>
        <w:numPr>
          <w:ilvl w:val="1"/>
          <w:numId w:val="24"/>
        </w:numPr>
        <w:spacing w:after="120"/>
        <w:jc w:val="both"/>
        <w:rPr>
          <w:rFonts w:cs="Times New Roman"/>
        </w:rPr>
      </w:pPr>
      <w:r w:rsidRPr="36424584">
        <w:rPr>
          <w:rFonts w:cs="Times New Roman"/>
        </w:rPr>
        <w:t xml:space="preserve">RNV, kurām nav spēkā esošs tehniskās atbilstības atzinums, ja pēc pārbaužu rezultātu analīzes AST konstatē, ka RNV ir atbilstoša regulēšanas pakalpojuma sniegšanai, AST informē par tehniskās atbilstības atzinumu, norādot tā izsniegšanas datumu un numuru. Ja RNV nav atbilstoša regulēšanas pakalpojuma sniegšanai, AST par to informē RPS, norādot iemeslu tehniskā atzinuma nepiešķiršanai. </w:t>
      </w:r>
    </w:p>
    <w:p w14:paraId="0ACFC711" w14:textId="77777777" w:rsidR="003348B4" w:rsidRPr="00317A10" w:rsidRDefault="00000000" w:rsidP="003348B4">
      <w:pPr>
        <w:keepNext/>
        <w:numPr>
          <w:ilvl w:val="0"/>
          <w:numId w:val="24"/>
        </w:numPr>
        <w:spacing w:before="120" w:after="120" w:line="240" w:lineRule="auto"/>
        <w:jc w:val="both"/>
        <w:outlineLvl w:val="0"/>
        <w:rPr>
          <w:rFonts w:eastAsia="Times New Roman" w:cs="Times New Roman"/>
          <w:b/>
          <w:sz w:val="28"/>
          <w:szCs w:val="28"/>
        </w:rPr>
      </w:pPr>
      <w:r w:rsidRPr="00317A10">
        <w:rPr>
          <w:rFonts w:eastAsia="Times New Roman" w:cs="Times New Roman"/>
          <w:b/>
          <w:sz w:val="28"/>
          <w:szCs w:val="28"/>
        </w:rPr>
        <w:t>Atkārtotas RNV tehniskās atbilstības izvērtēšanas kārtība</w:t>
      </w:r>
    </w:p>
    <w:p w14:paraId="601499EF" w14:textId="77777777" w:rsidR="003348B4" w:rsidRPr="00317A10" w:rsidRDefault="00000000" w:rsidP="003348B4">
      <w:pPr>
        <w:numPr>
          <w:ilvl w:val="1"/>
          <w:numId w:val="24"/>
        </w:numPr>
        <w:spacing w:after="120"/>
        <w:jc w:val="both"/>
        <w:rPr>
          <w:rFonts w:cs="Times New Roman"/>
        </w:rPr>
      </w:pPr>
      <w:bookmarkStart w:id="57" w:name="_Ref109825748"/>
      <w:r w:rsidRPr="36424584">
        <w:rPr>
          <w:rFonts w:cs="Times New Roman"/>
        </w:rPr>
        <w:t>Atkārtotu RNV atbilstības izvērtēšanu veic ne retāk kā reizi 5 gados.</w:t>
      </w:r>
      <w:bookmarkEnd w:id="57"/>
    </w:p>
    <w:p w14:paraId="11625FF6" w14:textId="77777777" w:rsidR="003348B4" w:rsidRPr="00317A10" w:rsidRDefault="00000000" w:rsidP="003348B4">
      <w:pPr>
        <w:numPr>
          <w:ilvl w:val="1"/>
          <w:numId w:val="24"/>
        </w:numPr>
        <w:spacing w:after="120"/>
        <w:jc w:val="both"/>
        <w:rPr>
          <w:rFonts w:cs="Times New Roman"/>
        </w:rPr>
      </w:pPr>
      <w:r w:rsidRPr="00317A10">
        <w:rPr>
          <w:rFonts w:cs="Times New Roman"/>
        </w:rPr>
        <w:t xml:space="preserve">Lai veiktu atkārtotu RNV tehniskās atbilstības izvērtēšanu, RPS iesniedz Pieteikumu </w:t>
      </w:r>
      <w:r w:rsidRPr="00317A10">
        <w:rPr>
          <w:rFonts w:cs="Times New Roman"/>
        </w:rPr>
        <w:fldChar w:fldCharType="begin"/>
      </w:r>
      <w:r w:rsidRPr="00317A10">
        <w:rPr>
          <w:rFonts w:cs="Times New Roman"/>
        </w:rPr>
        <w:instrText xml:space="preserve"> REF _Ref84933540 \n \h  \* MERGEFORMAT </w:instrText>
      </w:r>
      <w:r w:rsidRPr="00317A10">
        <w:rPr>
          <w:rFonts w:cs="Times New Roman"/>
        </w:rPr>
      </w:r>
      <w:r w:rsidRPr="00317A10">
        <w:rPr>
          <w:rFonts w:cs="Times New Roman"/>
        </w:rPr>
        <w:fldChar w:fldCharType="separate"/>
      </w:r>
      <w:r w:rsidR="00227BEC">
        <w:rPr>
          <w:rFonts w:cs="Times New Roman"/>
        </w:rPr>
        <w:t>58</w:t>
      </w:r>
      <w:r w:rsidRPr="00317A10">
        <w:rPr>
          <w:rFonts w:cs="Times New Roman"/>
        </w:rPr>
        <w:fldChar w:fldCharType="end"/>
      </w:r>
      <w:r w:rsidRPr="00317A10">
        <w:rPr>
          <w:rFonts w:cs="Times New Roman"/>
        </w:rPr>
        <w:t>. punktā noteiktajā kārtībā un atkārtota RNV tehniskās atbilstības izvērtēšana tiek veikta saskaņā ar šo Tehnisko un datu apmaiņas prasību</w:t>
      </w:r>
      <w:r w:rsidR="006B6AC5">
        <w:rPr>
          <w:rFonts w:cs="Times New Roman"/>
        </w:rPr>
        <w:t xml:space="preserve"> </w:t>
      </w:r>
      <w:r w:rsidR="006B6AC5">
        <w:rPr>
          <w:rFonts w:cs="Times New Roman"/>
        </w:rPr>
        <w:fldChar w:fldCharType="begin"/>
      </w:r>
      <w:r w:rsidR="006B6AC5">
        <w:rPr>
          <w:rFonts w:cs="Times New Roman"/>
        </w:rPr>
        <w:instrText xml:space="preserve"> REF _Ref109825852 \r \h </w:instrText>
      </w:r>
      <w:r w:rsidR="006B6AC5">
        <w:rPr>
          <w:rFonts w:cs="Times New Roman"/>
        </w:rPr>
      </w:r>
      <w:r w:rsidR="006B6AC5">
        <w:rPr>
          <w:rFonts w:cs="Times New Roman"/>
        </w:rPr>
        <w:fldChar w:fldCharType="separate"/>
      </w:r>
      <w:r w:rsidR="00227BEC">
        <w:rPr>
          <w:rFonts w:cs="Times New Roman"/>
        </w:rPr>
        <w:t>59</w:t>
      </w:r>
      <w:r w:rsidR="006B6AC5">
        <w:rPr>
          <w:rFonts w:cs="Times New Roman"/>
        </w:rPr>
        <w:fldChar w:fldCharType="end"/>
      </w:r>
      <w:r w:rsidR="006B6AC5">
        <w:rPr>
          <w:rFonts w:cs="Times New Roman"/>
        </w:rPr>
        <w:t xml:space="preserve">.- </w:t>
      </w:r>
      <w:r w:rsidR="006B6AC5">
        <w:rPr>
          <w:rFonts w:cs="Times New Roman"/>
        </w:rPr>
        <w:fldChar w:fldCharType="begin"/>
      </w:r>
      <w:r w:rsidR="006B6AC5">
        <w:rPr>
          <w:rFonts w:cs="Times New Roman"/>
        </w:rPr>
        <w:instrText xml:space="preserve"> REF _Ref109825890 \r \h </w:instrText>
      </w:r>
      <w:r w:rsidR="006B6AC5">
        <w:rPr>
          <w:rFonts w:cs="Times New Roman"/>
        </w:rPr>
      </w:r>
      <w:r w:rsidR="006B6AC5">
        <w:rPr>
          <w:rFonts w:cs="Times New Roman"/>
        </w:rPr>
        <w:fldChar w:fldCharType="separate"/>
      </w:r>
      <w:r w:rsidR="00227BEC">
        <w:rPr>
          <w:rFonts w:cs="Times New Roman"/>
        </w:rPr>
        <w:t>70</w:t>
      </w:r>
      <w:r w:rsidR="006B6AC5">
        <w:rPr>
          <w:rFonts w:cs="Times New Roman"/>
        </w:rPr>
        <w:fldChar w:fldCharType="end"/>
      </w:r>
      <w:r w:rsidR="006B6AC5">
        <w:rPr>
          <w:rFonts w:cs="Times New Roman"/>
        </w:rPr>
        <w:t>.</w:t>
      </w:r>
      <w:r w:rsidRPr="00317A10">
        <w:rPr>
          <w:rFonts w:cs="Times New Roman"/>
        </w:rPr>
        <w:t xml:space="preserve"> punktu.</w:t>
      </w:r>
    </w:p>
    <w:p w14:paraId="060816B2" w14:textId="77777777" w:rsidR="003348B4" w:rsidRPr="00317A10" w:rsidRDefault="00000000" w:rsidP="003348B4">
      <w:pPr>
        <w:numPr>
          <w:ilvl w:val="1"/>
          <w:numId w:val="24"/>
        </w:numPr>
        <w:spacing w:after="120"/>
        <w:jc w:val="both"/>
        <w:rPr>
          <w:rFonts w:cs="Times New Roman"/>
        </w:rPr>
      </w:pPr>
      <w:bookmarkStart w:id="58" w:name="_Ref109825969"/>
      <w:r w:rsidRPr="00317A10">
        <w:rPr>
          <w:rFonts w:cs="Times New Roman"/>
        </w:rPr>
        <w:t xml:space="preserve">Gadījumos, ja atkārtota RNV tehniskās atbilstības izvērtēšana tiek uzsākta, lai izpildītu </w:t>
      </w:r>
      <w:r w:rsidRPr="00317A10">
        <w:rPr>
          <w:rFonts w:cs="Times New Roman"/>
        </w:rPr>
        <w:fldChar w:fldCharType="begin"/>
      </w:r>
      <w:r w:rsidRPr="00317A10">
        <w:rPr>
          <w:rFonts w:cs="Times New Roman"/>
        </w:rPr>
        <w:instrText xml:space="preserve"> REF _Ref109825748 \n \h  \* MERGEFORMAT </w:instrText>
      </w:r>
      <w:r w:rsidRPr="00317A10">
        <w:rPr>
          <w:rFonts w:cs="Times New Roman"/>
        </w:rPr>
      </w:r>
      <w:r w:rsidRPr="00317A10">
        <w:rPr>
          <w:rFonts w:cs="Times New Roman"/>
        </w:rPr>
        <w:fldChar w:fldCharType="separate"/>
      </w:r>
      <w:r w:rsidR="00227BEC">
        <w:rPr>
          <w:rFonts w:cs="Times New Roman"/>
        </w:rPr>
        <w:t>72</w:t>
      </w:r>
      <w:r w:rsidRPr="00317A10">
        <w:rPr>
          <w:rFonts w:cs="Times New Roman"/>
        </w:rPr>
        <w:fldChar w:fldCharType="end"/>
      </w:r>
      <w:r w:rsidRPr="00317A10">
        <w:rPr>
          <w:rFonts w:cs="Times New Roman"/>
        </w:rPr>
        <w:t>. punkta prasību, AST var piešķirt atkāpi no Tehniskajās un datu apmaiņas prasībās noteiktās RNV Tehniskās atbilstības izvērtēšanas kārtības punktiem</w:t>
      </w:r>
      <w:r w:rsidR="006B6AC5">
        <w:rPr>
          <w:rFonts w:cs="Times New Roman"/>
        </w:rPr>
        <w:t xml:space="preserve"> </w:t>
      </w:r>
      <w:r w:rsidR="006B6AC5">
        <w:rPr>
          <w:rFonts w:cs="Times New Roman"/>
        </w:rPr>
        <w:fldChar w:fldCharType="begin"/>
      </w:r>
      <w:r w:rsidR="006B6AC5">
        <w:rPr>
          <w:rFonts w:cs="Times New Roman"/>
        </w:rPr>
        <w:instrText xml:space="preserve"> REF _Ref109825931 \r \h </w:instrText>
      </w:r>
      <w:r w:rsidR="006B6AC5">
        <w:rPr>
          <w:rFonts w:cs="Times New Roman"/>
        </w:rPr>
      </w:r>
      <w:r w:rsidR="006B6AC5">
        <w:rPr>
          <w:rFonts w:cs="Times New Roman"/>
        </w:rPr>
        <w:fldChar w:fldCharType="separate"/>
      </w:r>
      <w:r w:rsidR="00227BEC">
        <w:rPr>
          <w:rFonts w:cs="Times New Roman"/>
        </w:rPr>
        <w:t>60</w:t>
      </w:r>
      <w:r w:rsidR="006B6AC5">
        <w:rPr>
          <w:rFonts w:cs="Times New Roman"/>
        </w:rPr>
        <w:fldChar w:fldCharType="end"/>
      </w:r>
      <w:r w:rsidR="006B6AC5">
        <w:rPr>
          <w:rFonts w:cs="Times New Roman"/>
        </w:rPr>
        <w:t>.</w:t>
      </w:r>
      <w:r w:rsidRPr="00317A10">
        <w:rPr>
          <w:rFonts w:cs="Times New Roman"/>
        </w:rPr>
        <w:t>-</w:t>
      </w:r>
      <w:r w:rsidR="00227BEC">
        <w:rPr>
          <w:rFonts w:cs="Times New Roman"/>
        </w:rPr>
        <w:t xml:space="preserve"> </w:t>
      </w:r>
      <w:r w:rsidR="006B6AC5">
        <w:rPr>
          <w:rFonts w:cs="Times New Roman"/>
        </w:rPr>
        <w:fldChar w:fldCharType="begin"/>
      </w:r>
      <w:r w:rsidR="006B6AC5">
        <w:rPr>
          <w:rFonts w:cs="Times New Roman"/>
        </w:rPr>
        <w:instrText xml:space="preserve"> REF _Ref109304429 \r \h </w:instrText>
      </w:r>
      <w:r w:rsidR="006B6AC5">
        <w:rPr>
          <w:rFonts w:cs="Times New Roman"/>
        </w:rPr>
      </w:r>
      <w:r w:rsidR="006B6AC5">
        <w:rPr>
          <w:rFonts w:cs="Times New Roman"/>
        </w:rPr>
        <w:fldChar w:fldCharType="separate"/>
      </w:r>
      <w:r w:rsidR="00227BEC">
        <w:rPr>
          <w:rFonts w:cs="Times New Roman"/>
        </w:rPr>
        <w:t>69</w:t>
      </w:r>
      <w:r w:rsidR="006B6AC5">
        <w:rPr>
          <w:rFonts w:cs="Times New Roman"/>
        </w:rPr>
        <w:fldChar w:fldCharType="end"/>
      </w:r>
      <w:r w:rsidR="006B6AC5">
        <w:rPr>
          <w:rFonts w:cs="Times New Roman"/>
        </w:rPr>
        <w:t>.</w:t>
      </w:r>
      <w:r w:rsidRPr="00317A10">
        <w:rPr>
          <w:rFonts w:cs="Times New Roman"/>
        </w:rPr>
        <w:t>, tā vietā RNV atbilstības izvērtēšanu balstīt uz pēdējā kalendārā gada laikā veiktajām RNV aktivizācijām un par tām AST pieejamajiem datiem, ja tādas aktivizācijas ir veiktas un ir pietiekamas RNV atbilstības izvērtēšanai.</w:t>
      </w:r>
      <w:bookmarkEnd w:id="58"/>
    </w:p>
    <w:p w14:paraId="7F5B5239" w14:textId="77777777" w:rsidR="003348B4" w:rsidRPr="00317A10" w:rsidRDefault="00000000" w:rsidP="003348B4">
      <w:pPr>
        <w:numPr>
          <w:ilvl w:val="1"/>
          <w:numId w:val="24"/>
        </w:numPr>
        <w:spacing w:after="120"/>
        <w:rPr>
          <w:rFonts w:cs="Times New Roman"/>
        </w:rPr>
      </w:pPr>
      <w:r w:rsidRPr="00317A10">
        <w:rPr>
          <w:rFonts w:cs="Times New Roman"/>
        </w:rPr>
        <w:t>Ja tiek piešķirta atkāpe no RNV Tehniskās atbilstības izvērtēšanas kārtības saskaņā ar atbilstoši šo Tehnisko un datu apmaiņas prasību</w:t>
      </w:r>
      <w:r w:rsidR="006B6AC5">
        <w:rPr>
          <w:rFonts w:cs="Times New Roman"/>
        </w:rPr>
        <w:t xml:space="preserve"> </w:t>
      </w:r>
      <w:r w:rsidR="006B6AC5">
        <w:rPr>
          <w:rFonts w:cs="Times New Roman"/>
        </w:rPr>
        <w:fldChar w:fldCharType="begin"/>
      </w:r>
      <w:r w:rsidR="006B6AC5">
        <w:rPr>
          <w:rFonts w:cs="Times New Roman"/>
        </w:rPr>
        <w:instrText xml:space="preserve"> REF _Ref109825969 \r \h </w:instrText>
      </w:r>
      <w:r w:rsidR="006B6AC5">
        <w:rPr>
          <w:rFonts w:cs="Times New Roman"/>
        </w:rPr>
      </w:r>
      <w:r w:rsidR="006B6AC5">
        <w:rPr>
          <w:rFonts w:cs="Times New Roman"/>
        </w:rPr>
        <w:fldChar w:fldCharType="separate"/>
      </w:r>
      <w:r w:rsidR="00227BEC">
        <w:rPr>
          <w:rFonts w:cs="Times New Roman"/>
        </w:rPr>
        <w:t>74</w:t>
      </w:r>
      <w:r w:rsidR="006B6AC5">
        <w:rPr>
          <w:rFonts w:cs="Times New Roman"/>
        </w:rPr>
        <w:fldChar w:fldCharType="end"/>
      </w:r>
      <w:r w:rsidR="006B6AC5">
        <w:rPr>
          <w:rFonts w:cs="Times New Roman"/>
        </w:rPr>
        <w:t>.</w:t>
      </w:r>
      <w:r w:rsidRPr="00317A10">
        <w:rPr>
          <w:rFonts w:cs="Times New Roman"/>
        </w:rPr>
        <w:t xml:space="preserve"> punktu, AST:</w:t>
      </w:r>
    </w:p>
    <w:p w14:paraId="6D6E514F" w14:textId="77777777" w:rsidR="003348B4" w:rsidRPr="00317A10" w:rsidRDefault="00000000" w:rsidP="003348B4">
      <w:pPr>
        <w:numPr>
          <w:ilvl w:val="2"/>
          <w:numId w:val="24"/>
        </w:numPr>
        <w:spacing w:after="120"/>
        <w:rPr>
          <w:rFonts w:cs="Times New Roman"/>
        </w:rPr>
      </w:pPr>
      <w:r w:rsidRPr="36424584">
        <w:rPr>
          <w:rFonts w:cs="Times New Roman"/>
        </w:rPr>
        <w:t xml:space="preserve"> pēc RPS pieteikuma izvērtēšanas paziņo RPS par šādas atkāpes piešķiršanu;</w:t>
      </w:r>
    </w:p>
    <w:p w14:paraId="3C324699" w14:textId="77777777" w:rsidR="003348B4" w:rsidRPr="00317A10" w:rsidRDefault="00000000" w:rsidP="003348B4">
      <w:pPr>
        <w:numPr>
          <w:ilvl w:val="2"/>
          <w:numId w:val="24"/>
        </w:numPr>
        <w:spacing w:after="120"/>
        <w:rPr>
          <w:rFonts w:cs="Times New Roman"/>
        </w:rPr>
      </w:pPr>
      <w:r w:rsidRPr="36424584">
        <w:rPr>
          <w:rFonts w:cs="Times New Roman"/>
        </w:rPr>
        <w:lastRenderedPageBreak/>
        <w:t xml:space="preserve">30 dienu laikā pēc pieteikuma izvērtēšanas paziņo par RNV atbilstības izvērtēšanas analīzes rezultātiem. </w:t>
      </w:r>
    </w:p>
    <w:p w14:paraId="6FCB4202"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Ja AST pieprasījis atkārtotu atbilstības izvērtēšanu RNV, kurai ir spēkā esošs tehniskās atbilstības atzinums atbilstoši Noteikumos noteiktajiem gadījumiem un kārtībai, RPS un AST veic RNV atbilstības izvērtēšanu saskaņā ar Tehniskās un datu apmaiņas prasību</w:t>
      </w:r>
      <w:r w:rsidR="006B6AC5">
        <w:rPr>
          <w:rFonts w:cs="Times New Roman"/>
        </w:rPr>
        <w:t xml:space="preserve"> </w:t>
      </w:r>
      <w:r w:rsidR="006B6AC5">
        <w:rPr>
          <w:rFonts w:cs="Times New Roman"/>
        </w:rPr>
        <w:fldChar w:fldCharType="begin"/>
      </w:r>
      <w:r w:rsidR="006B6AC5">
        <w:rPr>
          <w:rFonts w:cs="Times New Roman"/>
        </w:rPr>
        <w:instrText xml:space="preserve"> REF _Ref109825931 \r \h </w:instrText>
      </w:r>
      <w:r w:rsidR="006B6AC5">
        <w:rPr>
          <w:rFonts w:cs="Times New Roman"/>
        </w:rPr>
      </w:r>
      <w:r w:rsidR="006B6AC5">
        <w:rPr>
          <w:rFonts w:cs="Times New Roman"/>
        </w:rPr>
        <w:fldChar w:fldCharType="separate"/>
      </w:r>
      <w:r w:rsidR="00227BEC">
        <w:rPr>
          <w:rFonts w:cs="Times New Roman"/>
        </w:rPr>
        <w:t>60</w:t>
      </w:r>
      <w:r w:rsidR="006B6AC5">
        <w:rPr>
          <w:rFonts w:cs="Times New Roman"/>
        </w:rPr>
        <w:fldChar w:fldCharType="end"/>
      </w:r>
      <w:r w:rsidR="006B6AC5">
        <w:rPr>
          <w:rFonts w:cs="Times New Roman"/>
        </w:rPr>
        <w:t>.</w:t>
      </w:r>
      <w:r w:rsidRPr="36424584">
        <w:rPr>
          <w:rFonts w:cs="Times New Roman"/>
        </w:rPr>
        <w:t>–</w:t>
      </w:r>
      <w:r w:rsidR="006B6AC5">
        <w:rPr>
          <w:rFonts w:cs="Times New Roman"/>
        </w:rPr>
        <w:t xml:space="preserve"> </w:t>
      </w:r>
      <w:r w:rsidR="006B6AC5">
        <w:rPr>
          <w:rFonts w:cs="Times New Roman"/>
        </w:rPr>
        <w:fldChar w:fldCharType="begin"/>
      </w:r>
      <w:r w:rsidR="006B6AC5">
        <w:rPr>
          <w:rFonts w:cs="Times New Roman"/>
        </w:rPr>
        <w:instrText xml:space="preserve"> REF _Ref109825890 \r \h </w:instrText>
      </w:r>
      <w:r w:rsidR="006B6AC5">
        <w:rPr>
          <w:rFonts w:cs="Times New Roman"/>
        </w:rPr>
      </w:r>
      <w:r w:rsidR="006B6AC5">
        <w:rPr>
          <w:rFonts w:cs="Times New Roman"/>
        </w:rPr>
        <w:fldChar w:fldCharType="separate"/>
      </w:r>
      <w:r w:rsidR="00227BEC">
        <w:rPr>
          <w:rFonts w:cs="Times New Roman"/>
        </w:rPr>
        <w:t>70</w:t>
      </w:r>
      <w:r w:rsidR="006B6AC5">
        <w:rPr>
          <w:rFonts w:cs="Times New Roman"/>
        </w:rPr>
        <w:fldChar w:fldCharType="end"/>
      </w:r>
      <w:r w:rsidR="006B6AC5">
        <w:rPr>
          <w:rFonts w:cs="Times New Roman"/>
        </w:rPr>
        <w:t>.</w:t>
      </w:r>
      <w:r w:rsidRPr="36424584">
        <w:rPr>
          <w:rFonts w:cs="Times New Roman"/>
        </w:rPr>
        <w:t xml:space="preserve"> punktu.</w:t>
      </w:r>
    </w:p>
    <w:p w14:paraId="63B02C2D" w14:textId="77777777" w:rsidR="003348B4" w:rsidRPr="00317A10" w:rsidRDefault="00000000" w:rsidP="003348B4">
      <w:pPr>
        <w:keepNext/>
        <w:numPr>
          <w:ilvl w:val="0"/>
          <w:numId w:val="24"/>
        </w:numPr>
        <w:spacing w:before="120" w:after="120" w:line="240" w:lineRule="auto"/>
        <w:outlineLvl w:val="0"/>
        <w:rPr>
          <w:rFonts w:eastAsia="Times New Roman" w:cs="Times New Roman"/>
          <w:b/>
          <w:sz w:val="28"/>
          <w:szCs w:val="28"/>
        </w:rPr>
      </w:pPr>
      <w:bookmarkStart w:id="59" w:name="_Ref109303154"/>
      <w:r w:rsidRPr="00317A10">
        <w:rPr>
          <w:rFonts w:eastAsia="Times New Roman" w:cs="Times New Roman"/>
          <w:b/>
          <w:sz w:val="28"/>
          <w:szCs w:val="28"/>
        </w:rPr>
        <w:t>RNV datu apmaiņas pārbaužu kārtība</w:t>
      </w:r>
      <w:bookmarkEnd w:id="59"/>
      <w:r w:rsidRPr="00317A10">
        <w:rPr>
          <w:rFonts w:eastAsia="Times New Roman" w:cs="Times New Roman"/>
          <w:b/>
          <w:sz w:val="28"/>
          <w:szCs w:val="28"/>
        </w:rPr>
        <w:t xml:space="preserve"> </w:t>
      </w:r>
    </w:p>
    <w:p w14:paraId="789BB873" w14:textId="77777777" w:rsidR="003348B4" w:rsidRPr="00317A10" w:rsidRDefault="00000000" w:rsidP="003348B4">
      <w:pPr>
        <w:numPr>
          <w:ilvl w:val="1"/>
          <w:numId w:val="24"/>
        </w:numPr>
        <w:spacing w:after="120" w:line="276" w:lineRule="auto"/>
        <w:jc w:val="both"/>
        <w:rPr>
          <w:rFonts w:asciiTheme="minorHAnsi" w:hAnsiTheme="minorHAnsi" w:cs="Times New Roman"/>
          <w:szCs w:val="24"/>
        </w:rPr>
      </w:pPr>
      <w:r w:rsidRPr="36424584">
        <w:rPr>
          <w:rFonts w:cs="Times New Roman"/>
        </w:rPr>
        <w:t>RPS sagatavotajam datu apmaiņas pārbaužu plānam jābūt atbilstošam šajā nodaļā aprakstītajām prasībām.</w:t>
      </w:r>
    </w:p>
    <w:p w14:paraId="09000885" w14:textId="77777777" w:rsidR="003348B4" w:rsidRPr="00317A10" w:rsidRDefault="00000000" w:rsidP="196F9252">
      <w:pPr>
        <w:numPr>
          <w:ilvl w:val="1"/>
          <w:numId w:val="24"/>
        </w:numPr>
        <w:spacing w:after="120" w:line="276" w:lineRule="auto"/>
        <w:jc w:val="both"/>
        <w:rPr>
          <w:rFonts w:asciiTheme="minorHAnsi" w:hAnsiTheme="minorHAnsi" w:cs="Times New Roman"/>
        </w:rPr>
      </w:pPr>
      <w:r w:rsidRPr="36424584">
        <w:rPr>
          <w:rFonts w:cs="Times New Roman"/>
        </w:rPr>
        <w:t>Sagatavotā datu apmaiņas pārbaužu plānā RPS jānorāda datu apmaiņas veids, secīgs ziņojumu</w:t>
      </w:r>
      <w:r w:rsidR="54DE1D70" w:rsidRPr="36424584">
        <w:rPr>
          <w:rFonts w:cs="Times New Roman"/>
        </w:rPr>
        <w:t>/signālu</w:t>
      </w:r>
      <w:r w:rsidRPr="36424584">
        <w:rPr>
          <w:rFonts w:cs="Times New Roman"/>
        </w:rPr>
        <w:t xml:space="preserve"> apmaiņas plāns, </w:t>
      </w:r>
      <w:r w:rsidR="009254A0">
        <w:rPr>
          <w:rFonts w:cs="Times New Roman"/>
        </w:rPr>
        <w:t xml:space="preserve">datu apjoms, </w:t>
      </w:r>
      <w:r w:rsidRPr="36424584">
        <w:rPr>
          <w:rFonts w:cs="Times New Roman"/>
        </w:rPr>
        <w:t xml:space="preserve">datu apmaiņas pārbaudes periods, sagaidāmie datu apmaiņas pārbaudes rezultāti. </w:t>
      </w:r>
    </w:p>
    <w:p w14:paraId="615389CA" w14:textId="77777777" w:rsidR="003348B4" w:rsidRPr="00317A10" w:rsidRDefault="00000000" w:rsidP="003348B4">
      <w:pPr>
        <w:numPr>
          <w:ilvl w:val="1"/>
          <w:numId w:val="24"/>
        </w:numPr>
        <w:spacing w:after="120" w:line="276" w:lineRule="auto"/>
        <w:jc w:val="both"/>
        <w:rPr>
          <w:rFonts w:asciiTheme="minorHAnsi" w:hAnsiTheme="minorHAnsi" w:cs="Times New Roman"/>
          <w:szCs w:val="24"/>
        </w:rPr>
      </w:pPr>
      <w:r w:rsidRPr="36424584">
        <w:rPr>
          <w:rFonts w:cs="Times New Roman"/>
        </w:rPr>
        <w:t xml:space="preserve">Datu apmaiņas pārbaudes plānam jāiekļauj datu apmaiņa tādā apmērā, lai iespējams pārliecināties par spēju veikt visu nepieciešamo datu apmaiņu, kas noteikta RNV Tehniskajās un datu apmaiņas prasībās, tādos termiņos, kādi paredzēti Noteikumos. </w:t>
      </w:r>
    </w:p>
    <w:p w14:paraId="5CDA026B" w14:textId="77777777" w:rsidR="003348B4" w:rsidRPr="00317A10" w:rsidRDefault="00000000" w:rsidP="003348B4">
      <w:pPr>
        <w:keepNext/>
        <w:numPr>
          <w:ilvl w:val="0"/>
          <w:numId w:val="24"/>
        </w:numPr>
        <w:spacing w:before="120" w:after="120" w:line="240" w:lineRule="auto"/>
        <w:jc w:val="both"/>
        <w:outlineLvl w:val="0"/>
        <w:rPr>
          <w:rFonts w:eastAsia="Times New Roman" w:cs="Times New Roman"/>
          <w:b/>
          <w:sz w:val="28"/>
          <w:szCs w:val="28"/>
        </w:rPr>
      </w:pPr>
      <w:bookmarkStart w:id="60" w:name="_Ref109303138"/>
      <w:r w:rsidRPr="00317A10">
        <w:rPr>
          <w:rFonts w:eastAsia="Times New Roman" w:cs="Times New Roman"/>
          <w:b/>
          <w:sz w:val="28"/>
          <w:szCs w:val="28"/>
        </w:rPr>
        <w:t>RNV atbilstības aktivizāciju pārbaužu kārtība</w:t>
      </w:r>
      <w:bookmarkEnd w:id="60"/>
    </w:p>
    <w:p w14:paraId="329B9C43"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RPS sagatavotajam aktivizācijas pārbaužu plānam jābūt atbilstošam šajā nodaļā aprakstītajām prasībām.</w:t>
      </w:r>
    </w:p>
    <w:p w14:paraId="16C68491"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 xml:space="preserve">Sagatavotā aktivizācijas pārbaužu plāna aprakstā RPS jānorāda pārbaužu veikšanas apraksts, mērījuma iekārtas, pārbaudes aktivizācijas laikā veicamos soļus, laika periodu aktivizāciju veikšanai, sagaidāmos rezultātus. </w:t>
      </w:r>
    </w:p>
    <w:p w14:paraId="58D87A6D"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Gadījumā, ja RNV Pieteikumā norādītais maksimālais regulēšanas produkta solījuma jaudas apjoms ir asimetrisks, tad atbilstības pārbaudes plānā jāiekļauj aktivizācijas, kas nodrošina atbilstošu katra virziena aktivizāciju izvērtēšanu.</w:t>
      </w:r>
    </w:p>
    <w:p w14:paraId="03DD99F1"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Pārbaudes veikšanas laikā RNV ar ierobežotu enerģijas rezervuāru (LER) ir atļauts pielietot enerģijas rezervuāra uzturēšanas metodes.</w:t>
      </w:r>
    </w:p>
    <w:p w14:paraId="67676D11"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 xml:space="preserve">Sākuma stāvokļa RNV aktīvai jaudai jābūt atbilstoši tādai, lai būtu iespējams aktivizācijas pārbaužu laikā aktivizēt un pārbaudīt maksimālo regulēšanas produkta solījuma jaudas apjomu katrā virzienā vērstām aktivizācijām,  </w:t>
      </w:r>
    </w:p>
    <w:p w14:paraId="05D02010"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Sprieguma un reaktīvās jaudas iestatījumam jābūt jebkurā vērtība, kas neierobežo RNV spēju aktivizēt maksimālo pieļaujamo regulēšanas produkta solījuma jaudu katrā virzienā.</w:t>
      </w:r>
    </w:p>
    <w:p w14:paraId="1C6AB518"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 xml:space="preserve">Aktivizācijas pārbaude tiek uzsākta brīdī, kad tiek saņemta aktivizācijas komanda no AST un beidzas, kad tiek izpildīts pilns aktivizācijas pārbaužu plāns. </w:t>
      </w:r>
    </w:p>
    <w:p w14:paraId="44B224CC" w14:textId="77777777" w:rsidR="003348B4" w:rsidRPr="00317A10" w:rsidRDefault="00000000" w:rsidP="003348B4">
      <w:pPr>
        <w:numPr>
          <w:ilvl w:val="1"/>
          <w:numId w:val="24"/>
        </w:numPr>
        <w:spacing w:after="120" w:line="276" w:lineRule="auto"/>
        <w:jc w:val="both"/>
        <w:rPr>
          <w:rFonts w:asciiTheme="minorHAnsi" w:hAnsiTheme="minorHAnsi" w:cs="Times New Roman"/>
          <w:sz w:val="22"/>
        </w:rPr>
      </w:pPr>
      <w:r w:rsidRPr="36424584">
        <w:rPr>
          <w:rFonts w:cs="Times New Roman"/>
        </w:rPr>
        <w:t xml:space="preserve">Pārbaudes plāna izpilde var tikt pārtraukta pirms izpildīts pilns aktivizāciju plāns, pēc RPS vai AST ierosinājuma tehnisku vai cita rakstura ierobežojumu dēļ. Tādos </w:t>
      </w:r>
      <w:r w:rsidRPr="36424584">
        <w:rPr>
          <w:rFonts w:cs="Times New Roman"/>
        </w:rPr>
        <w:lastRenderedPageBreak/>
        <w:t>gadījumos RPS un AST vienojas par aktivizācijas pārbaužu atsākšanu vai atkārtotu aktivizāciju pārbaudes uzsākšanu.</w:t>
      </w:r>
    </w:p>
    <w:p w14:paraId="013A801A"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Pārbaudes rezultātā tiek analizēti sekojoši parametri:</w:t>
      </w:r>
    </w:p>
    <w:p w14:paraId="3C511EB1" w14:textId="77777777" w:rsidR="003348B4" w:rsidRPr="00317A10" w:rsidRDefault="00000000" w:rsidP="003348B4">
      <w:pPr>
        <w:numPr>
          <w:ilvl w:val="2"/>
          <w:numId w:val="24"/>
        </w:numPr>
        <w:spacing w:after="120" w:line="276" w:lineRule="auto"/>
        <w:jc w:val="both"/>
        <w:rPr>
          <w:rFonts w:cs="Times New Roman"/>
          <w:szCs w:val="24"/>
        </w:rPr>
      </w:pPr>
      <w:r w:rsidRPr="36424584">
        <w:rPr>
          <w:rFonts w:cs="Times New Roman"/>
        </w:rPr>
        <w:t>Sagatavošanās laiks. Laiks no aktivizācijas komandas saņemšanas līdz rampveida izmaiņu uzsākšanas laikam. Ne ilgāk kā noteikts atbilstošā produkta specifikācijā;</w:t>
      </w:r>
    </w:p>
    <w:p w14:paraId="0F133D74" w14:textId="77777777" w:rsidR="003348B4" w:rsidRPr="00317A10" w:rsidRDefault="00000000" w:rsidP="003348B4">
      <w:pPr>
        <w:numPr>
          <w:ilvl w:val="2"/>
          <w:numId w:val="24"/>
        </w:numPr>
        <w:spacing w:after="120" w:line="276" w:lineRule="auto"/>
        <w:jc w:val="both"/>
        <w:rPr>
          <w:rFonts w:cs="Times New Roman"/>
          <w:szCs w:val="24"/>
        </w:rPr>
      </w:pPr>
      <w:r w:rsidRPr="36424584">
        <w:rPr>
          <w:rFonts w:cs="Times New Roman"/>
        </w:rPr>
        <w:t>Pilnīgas aktivizācijas laiks. Laiks no aktivizācijas komandas saņemšanas brīža, līdz aktivizētās jauda sasniegšanai. Ne ilgāk kā noteikts atbilstošā produkta specifikācijā;</w:t>
      </w:r>
    </w:p>
    <w:p w14:paraId="70293F37" w14:textId="77777777" w:rsidR="003348B4" w:rsidRPr="00317A10" w:rsidRDefault="00000000" w:rsidP="003348B4">
      <w:pPr>
        <w:numPr>
          <w:ilvl w:val="2"/>
          <w:numId w:val="24"/>
        </w:numPr>
        <w:spacing w:after="120" w:line="276" w:lineRule="auto"/>
        <w:jc w:val="both"/>
        <w:rPr>
          <w:rFonts w:cs="Times New Roman"/>
          <w:szCs w:val="24"/>
        </w:rPr>
      </w:pPr>
      <w:r w:rsidRPr="36424584">
        <w:rPr>
          <w:rFonts w:cs="Times New Roman"/>
        </w:rPr>
        <w:t>Dezaktivizācijas laiks. Laiks no pilnas aktivizētās jaudas piegādes beigām līdz RNV atgriežas iepriekš plānotās jaudas līmenī. Ne ilgāk kā noteikts atbilstošā produkta specifikācijā;</w:t>
      </w:r>
    </w:p>
    <w:p w14:paraId="796B0408" w14:textId="77777777" w:rsidR="003348B4" w:rsidRPr="00317A10" w:rsidRDefault="00000000" w:rsidP="003348B4">
      <w:pPr>
        <w:numPr>
          <w:ilvl w:val="2"/>
          <w:numId w:val="24"/>
        </w:numPr>
        <w:spacing w:after="120" w:line="276" w:lineRule="auto"/>
        <w:jc w:val="both"/>
        <w:rPr>
          <w:rFonts w:cs="Times New Roman"/>
          <w:szCs w:val="24"/>
        </w:rPr>
      </w:pPr>
      <w:r w:rsidRPr="36424584">
        <w:rPr>
          <w:rFonts w:cs="Times New Roman"/>
        </w:rPr>
        <w:t>Aktivizācijā piegādātās enerģijas apjoms</w:t>
      </w:r>
      <w:r w:rsidR="00687360">
        <w:rPr>
          <w:rFonts w:cs="Times New Roman"/>
        </w:rPr>
        <w:t xml:space="preserve"> mFRR produkt</w:t>
      </w:r>
      <w:r w:rsidR="00DE57DA">
        <w:rPr>
          <w:rFonts w:cs="Times New Roman"/>
        </w:rPr>
        <w:t>a</w:t>
      </w:r>
      <w:r w:rsidR="00687360">
        <w:rPr>
          <w:rFonts w:cs="Times New Roman"/>
        </w:rPr>
        <w:t>m</w:t>
      </w:r>
      <w:r w:rsidR="00A90CAA">
        <w:rPr>
          <w:rFonts w:cs="Times New Roman"/>
        </w:rPr>
        <w:t>, ja attiecināms</w:t>
      </w:r>
      <w:r w:rsidR="00F42FE5">
        <w:rPr>
          <w:rFonts w:cs="Times New Roman"/>
        </w:rPr>
        <w:t>:</w:t>
      </w:r>
    </w:p>
    <w:p w14:paraId="1986AC35" w14:textId="77777777" w:rsidR="003348B4" w:rsidRPr="00317A10" w:rsidRDefault="00000000" w:rsidP="003348B4">
      <w:pPr>
        <w:numPr>
          <w:ilvl w:val="3"/>
          <w:numId w:val="24"/>
        </w:numPr>
        <w:spacing w:after="120" w:line="276" w:lineRule="auto"/>
        <w:jc w:val="both"/>
        <w:rPr>
          <w:rFonts w:cs="Times New Roman"/>
          <w:szCs w:val="24"/>
        </w:rPr>
      </w:pPr>
      <w:r w:rsidRPr="36424584">
        <w:rPr>
          <w:rFonts w:cs="Times New Roman"/>
        </w:rPr>
        <w:t xml:space="preserve">Katrā aktivizācijas virzienā piegādātajam enerģijas apjomam aktivizācijas komandā norādītā aktivizācijas periodā ir jābūt vienādam vai lielākam par 80 % no enerģijas, kas vienāda ar aktivizācijas komandā norādītās jaudas apjoma reizinājumu ar aktivizācijas perioda ilgumu (no aktivizācijas uzsākšanas laika līdz aktivizācijas pārtraukšanas laikam); </w:t>
      </w:r>
    </w:p>
    <w:p w14:paraId="5E89261F" w14:textId="77777777" w:rsidR="003348B4" w:rsidRPr="005F6A3B" w:rsidRDefault="00000000" w:rsidP="003348B4">
      <w:pPr>
        <w:numPr>
          <w:ilvl w:val="3"/>
          <w:numId w:val="24"/>
        </w:numPr>
        <w:spacing w:after="120" w:line="276" w:lineRule="auto"/>
        <w:jc w:val="both"/>
        <w:rPr>
          <w:rFonts w:cs="Times New Roman"/>
          <w:szCs w:val="24"/>
        </w:rPr>
      </w:pPr>
      <w:r w:rsidRPr="36424584">
        <w:rPr>
          <w:rFonts w:cs="Times New Roman"/>
        </w:rPr>
        <w:t>Katrā aktivizācijas virzienā piegādātajam enerģijas apjomam laika posmā no aktivizācijas komandas saņemšana līdz faktiskajam dezaktivizācijas perioda beigām ir jābūt mazākam vai vienādam ar 120 % no enerģijas, kas vienāda ar aktivizācijas komandā norādītās jaudas apjoma reizinājumu ar aktivizācijas perioda ilgumu (no aktivizācijas uzsākšanas laika līdz aktivizācijas pārtraukšanas laikam);</w:t>
      </w:r>
    </w:p>
    <w:p w14:paraId="4E886E4B" w14:textId="77777777" w:rsidR="00573204" w:rsidRPr="00115D67" w:rsidRDefault="00000000" w:rsidP="008F6532">
      <w:pPr>
        <w:numPr>
          <w:ilvl w:val="2"/>
          <w:numId w:val="24"/>
        </w:numPr>
        <w:spacing w:after="120" w:line="276" w:lineRule="auto"/>
        <w:jc w:val="both"/>
        <w:rPr>
          <w:rFonts w:cs="Times New Roman"/>
          <w:szCs w:val="24"/>
        </w:rPr>
      </w:pPr>
      <w:r>
        <w:rPr>
          <w:rFonts w:cs="Times New Roman"/>
        </w:rPr>
        <w:t>A</w:t>
      </w:r>
      <w:r w:rsidR="00156993" w:rsidRPr="00115D67">
        <w:rPr>
          <w:rFonts w:cs="Times New Roman"/>
        </w:rPr>
        <w:t>ktiviz</w:t>
      </w:r>
      <w:r w:rsidR="00CD313D" w:rsidRPr="00115D67">
        <w:rPr>
          <w:rFonts w:cs="Times New Roman"/>
        </w:rPr>
        <w:t xml:space="preserve">ācijas </w:t>
      </w:r>
      <w:r w:rsidR="00CD313D" w:rsidRPr="008F6532">
        <w:rPr>
          <w:rFonts w:cs="Times New Roman"/>
        </w:rPr>
        <w:t>profil</w:t>
      </w:r>
      <w:r w:rsidR="008376E2">
        <w:rPr>
          <w:rFonts w:cs="Times New Roman"/>
        </w:rPr>
        <w:t>s</w:t>
      </w:r>
      <w:r w:rsidR="00DE57DA">
        <w:rPr>
          <w:rFonts w:cs="Times New Roman"/>
        </w:rPr>
        <w:t xml:space="preserve"> aFRR produktam</w:t>
      </w:r>
      <w:r w:rsidR="00A90CAA">
        <w:rPr>
          <w:rFonts w:cs="Times New Roman"/>
        </w:rPr>
        <w:t>, ja attiecināms.</w:t>
      </w:r>
      <w:r w:rsidR="00CD313D" w:rsidRPr="008F6532">
        <w:rPr>
          <w:rFonts w:cs="Times New Roman"/>
        </w:rPr>
        <w:t xml:space="preserve"> </w:t>
      </w:r>
      <w:r w:rsidR="00A90CAA">
        <w:rPr>
          <w:rFonts w:cs="Times New Roman"/>
        </w:rPr>
        <w:t>aFRR produkta gadījumā aktivizācijas profilam</w:t>
      </w:r>
      <w:r w:rsidR="008376E2">
        <w:rPr>
          <w:rFonts w:cs="Times New Roman"/>
        </w:rPr>
        <w:t xml:space="preserve"> </w:t>
      </w:r>
      <w:r w:rsidR="00CD313D" w:rsidRPr="00115D67">
        <w:rPr>
          <w:rFonts w:cs="Times New Roman"/>
        </w:rPr>
        <w:t>ir jāat</w:t>
      </w:r>
      <w:r w:rsidR="00FA2B9D" w:rsidRPr="00115D67">
        <w:rPr>
          <w:rFonts w:cs="Times New Roman"/>
        </w:rPr>
        <w:t xml:space="preserve">bilst </w:t>
      </w:r>
      <w:r w:rsidR="00706DCA">
        <w:rPr>
          <w:rFonts w:cs="Times New Roman"/>
        </w:rPr>
        <w:t xml:space="preserve">šo Tehnisko un datu apmaiņas prasību </w:t>
      </w:r>
      <w:r w:rsidR="000F51F4">
        <w:rPr>
          <w:rFonts w:cs="Times New Roman"/>
        </w:rPr>
        <w:fldChar w:fldCharType="begin"/>
      </w:r>
      <w:r w:rsidR="000F51F4">
        <w:rPr>
          <w:rFonts w:cs="Times New Roman"/>
        </w:rPr>
        <w:instrText xml:space="preserve"> REF _Ref166060935 \n \h </w:instrText>
      </w:r>
      <w:r w:rsidR="000F51F4">
        <w:rPr>
          <w:rFonts w:cs="Times New Roman"/>
        </w:rPr>
      </w:r>
      <w:r w:rsidR="000F51F4">
        <w:rPr>
          <w:rFonts w:cs="Times New Roman"/>
        </w:rPr>
        <w:fldChar w:fldCharType="separate"/>
      </w:r>
      <w:r w:rsidR="00227BEC">
        <w:rPr>
          <w:rFonts w:cs="Times New Roman"/>
        </w:rPr>
        <w:t>4</w:t>
      </w:r>
      <w:r w:rsidR="000F51F4">
        <w:rPr>
          <w:rFonts w:cs="Times New Roman"/>
        </w:rPr>
        <w:fldChar w:fldCharType="end"/>
      </w:r>
      <w:r w:rsidR="00706DCA" w:rsidRPr="00DA1318">
        <w:rPr>
          <w:rFonts w:cs="Times New Roman"/>
        </w:rPr>
        <w:t>.</w:t>
      </w:r>
      <w:r w:rsidR="00706DCA">
        <w:rPr>
          <w:rFonts w:cs="Times New Roman"/>
        </w:rPr>
        <w:t xml:space="preserve"> pielikumā iekļautajam pieļaujamajam aktivizācijas profilam.  </w:t>
      </w:r>
    </w:p>
    <w:p w14:paraId="62FC16D3" w14:textId="77777777" w:rsidR="003348B4" w:rsidRPr="00317A10" w:rsidRDefault="00000000" w:rsidP="003348B4">
      <w:pPr>
        <w:numPr>
          <w:ilvl w:val="2"/>
          <w:numId w:val="24"/>
        </w:numPr>
        <w:spacing w:after="120" w:line="276" w:lineRule="auto"/>
        <w:jc w:val="both"/>
        <w:rPr>
          <w:rFonts w:asciiTheme="minorHAnsi" w:hAnsiTheme="minorHAnsi" w:cs="Times New Roman"/>
          <w:sz w:val="22"/>
        </w:rPr>
      </w:pPr>
      <w:r w:rsidRPr="36424584">
        <w:rPr>
          <w:rFonts w:cs="Times New Roman"/>
        </w:rPr>
        <w:t>Aktivizācijas precizitāte. Pēc pilnas aktivizācijas komandā norādītās jauda sasniegšanas, faktiski aktivizētās jaudas vērtība nedrīkst atšķirties vairāk kā 10 % no aktivizācijas komandā norādītā jaudas apjoma  katrā virzienā.</w:t>
      </w:r>
    </w:p>
    <w:p w14:paraId="7C0485D9" w14:textId="77777777" w:rsidR="003348B4" w:rsidRPr="00317A10" w:rsidRDefault="00000000" w:rsidP="003348B4">
      <w:pPr>
        <w:keepNext/>
        <w:numPr>
          <w:ilvl w:val="0"/>
          <w:numId w:val="24"/>
        </w:numPr>
        <w:spacing w:before="120" w:after="120" w:line="240" w:lineRule="auto"/>
        <w:outlineLvl w:val="0"/>
        <w:rPr>
          <w:rFonts w:eastAsia="Times New Roman" w:cs="Times New Roman"/>
          <w:b/>
          <w:sz w:val="28"/>
          <w:szCs w:val="28"/>
        </w:rPr>
      </w:pPr>
      <w:r w:rsidRPr="00317A10">
        <w:rPr>
          <w:rFonts w:eastAsia="Times New Roman" w:cs="Times New Roman"/>
          <w:b/>
          <w:sz w:val="28"/>
          <w:szCs w:val="28"/>
        </w:rPr>
        <w:t>Noslēguma noteikumi</w:t>
      </w:r>
    </w:p>
    <w:p w14:paraId="548FD6EF" w14:textId="77777777" w:rsidR="003348B4" w:rsidRPr="00317A10" w:rsidRDefault="00000000" w:rsidP="003348B4">
      <w:pPr>
        <w:numPr>
          <w:ilvl w:val="1"/>
          <w:numId w:val="24"/>
        </w:numPr>
        <w:spacing w:after="120" w:line="276" w:lineRule="auto"/>
        <w:jc w:val="both"/>
        <w:rPr>
          <w:rFonts w:cs="Times New Roman"/>
          <w:szCs w:val="24"/>
        </w:rPr>
      </w:pPr>
      <w:r w:rsidRPr="36424584">
        <w:rPr>
          <w:rFonts w:cs="Times New Roman"/>
        </w:rPr>
        <w:t xml:space="preserve">AST var izdarīt grozījumus šajā kārtībā Sistēmas palīgpakalpojuma līguma noteiktajā kārtībā. </w:t>
      </w:r>
    </w:p>
    <w:p w14:paraId="2D356777" w14:textId="77777777" w:rsidR="003348B4" w:rsidRPr="00317A10" w:rsidRDefault="00000000" w:rsidP="003348B4">
      <w:pPr>
        <w:keepNext/>
        <w:numPr>
          <w:ilvl w:val="0"/>
          <w:numId w:val="24"/>
        </w:numPr>
        <w:spacing w:before="120" w:after="120" w:line="240" w:lineRule="auto"/>
        <w:outlineLvl w:val="0"/>
        <w:rPr>
          <w:rFonts w:eastAsia="Times New Roman" w:cs="Times New Roman"/>
          <w:b/>
          <w:sz w:val="28"/>
          <w:szCs w:val="28"/>
        </w:rPr>
      </w:pPr>
      <w:bookmarkStart w:id="61" w:name="_Ref147838697"/>
      <w:r w:rsidRPr="00317A10">
        <w:rPr>
          <w:rFonts w:eastAsia="Times New Roman" w:cs="Times New Roman"/>
          <w:b/>
          <w:sz w:val="28"/>
          <w:szCs w:val="28"/>
        </w:rPr>
        <w:t>Pielikumi</w:t>
      </w:r>
      <w:bookmarkEnd w:id="61"/>
    </w:p>
    <w:p w14:paraId="74CF157F" w14:textId="77777777" w:rsidR="003348B4" w:rsidRPr="00317A10" w:rsidRDefault="00000000" w:rsidP="00257D97">
      <w:pPr>
        <w:numPr>
          <w:ilvl w:val="1"/>
          <w:numId w:val="25"/>
        </w:numPr>
        <w:tabs>
          <w:tab w:val="left" w:pos="851"/>
          <w:tab w:val="left" w:pos="1843"/>
          <w:tab w:val="left" w:pos="2127"/>
        </w:tabs>
        <w:spacing w:before="120" w:after="120"/>
        <w:jc w:val="both"/>
        <w:rPr>
          <w:rFonts w:cs="Times New Roman"/>
        </w:rPr>
      </w:pPr>
      <w:bookmarkStart w:id="62" w:name="_Ref81394812"/>
      <w:bookmarkStart w:id="63" w:name="_Ref166060498"/>
      <w:r w:rsidRPr="57BB37FF">
        <w:rPr>
          <w:rFonts w:cs="Times New Roman"/>
        </w:rPr>
        <w:t xml:space="preserve">pielikums </w:t>
      </w:r>
      <w:r>
        <w:tab/>
      </w:r>
      <w:r w:rsidRPr="57BB37FF">
        <w:rPr>
          <w:rFonts w:cs="Times New Roman"/>
        </w:rPr>
        <w:t xml:space="preserve">– </w:t>
      </w:r>
      <w:r>
        <w:tab/>
      </w:r>
      <w:bookmarkEnd w:id="62"/>
      <w:r w:rsidRPr="57BB37FF">
        <w:rPr>
          <w:rFonts w:cs="Times New Roman"/>
        </w:rPr>
        <w:t>BVS regulēšanas solījumu pārvaldības moduļa instrukcija regulēšanas pakalpojuma sniedzējiem (BMS Bid management module implementation guide for BSPs);</w:t>
      </w:r>
      <w:bookmarkEnd w:id="63"/>
    </w:p>
    <w:p w14:paraId="47789E1A" w14:textId="77777777" w:rsidR="003348B4" w:rsidRPr="00317A10" w:rsidRDefault="00000000" w:rsidP="00257D97">
      <w:pPr>
        <w:numPr>
          <w:ilvl w:val="1"/>
          <w:numId w:val="25"/>
        </w:numPr>
        <w:tabs>
          <w:tab w:val="left" w:pos="851"/>
          <w:tab w:val="left" w:pos="1843"/>
          <w:tab w:val="left" w:pos="2127"/>
        </w:tabs>
        <w:spacing w:before="120" w:after="120"/>
        <w:jc w:val="both"/>
        <w:rPr>
          <w:rFonts w:cs="Times New Roman"/>
        </w:rPr>
      </w:pPr>
      <w:bookmarkStart w:id="64" w:name="_Ref109303723"/>
      <w:bookmarkStart w:id="65" w:name="_Ref166060876"/>
      <w:r w:rsidRPr="17F0F8DF">
        <w:rPr>
          <w:rFonts w:cs="Times New Roman"/>
        </w:rPr>
        <w:lastRenderedPageBreak/>
        <w:t>pielikums</w:t>
      </w:r>
      <w:r>
        <w:tab/>
      </w:r>
      <w:r w:rsidRPr="17F0F8DF">
        <w:rPr>
          <w:rFonts w:cs="Times New Roman"/>
        </w:rPr>
        <w:t>–</w:t>
      </w:r>
      <w:r>
        <w:tab/>
      </w:r>
      <w:bookmarkStart w:id="66" w:name="_Hlk87437808"/>
      <w:r w:rsidRPr="17F0F8DF">
        <w:rPr>
          <w:rFonts w:cs="Times New Roman"/>
        </w:rPr>
        <w:t>Iesniegumu par rezervju nodrošināšanas vienības – frekvences atjaunošanas rezervju piegādātājvienības</w:t>
      </w:r>
      <w:r w:rsidR="6710E386" w:rsidRPr="17F0F8DF">
        <w:rPr>
          <w:rFonts w:cs="Times New Roman"/>
        </w:rPr>
        <w:t xml:space="preserve"> vai</w:t>
      </w:r>
      <w:r w:rsidRPr="17F0F8DF">
        <w:rPr>
          <w:rFonts w:cs="Times New Roman"/>
        </w:rPr>
        <w:t xml:space="preserve"> rezervju piegādātājgrupas</w:t>
      </w:r>
      <w:r w:rsidR="6126A097" w:rsidRPr="17F0F8DF">
        <w:rPr>
          <w:rFonts w:cs="Times New Roman"/>
        </w:rPr>
        <w:t xml:space="preserve"> </w:t>
      </w:r>
      <w:r w:rsidRPr="17F0F8DF">
        <w:rPr>
          <w:rFonts w:cs="Times New Roman"/>
        </w:rPr>
        <w:t>– izmantošanu regulēšanas pakalpojuma sniegšanai;</w:t>
      </w:r>
      <w:bookmarkEnd w:id="64"/>
      <w:bookmarkEnd w:id="65"/>
      <w:bookmarkEnd w:id="66"/>
    </w:p>
    <w:p w14:paraId="795613BF" w14:textId="77777777" w:rsidR="003348B4" w:rsidRPr="007C2B9D" w:rsidRDefault="00000000" w:rsidP="00257D97">
      <w:pPr>
        <w:numPr>
          <w:ilvl w:val="1"/>
          <w:numId w:val="25"/>
        </w:numPr>
        <w:tabs>
          <w:tab w:val="left" w:pos="851"/>
          <w:tab w:val="left" w:pos="1843"/>
          <w:tab w:val="left" w:pos="2127"/>
        </w:tabs>
        <w:spacing w:before="120" w:after="120"/>
        <w:jc w:val="both"/>
        <w:rPr>
          <w:rFonts w:cs="Times New Roman"/>
          <w:szCs w:val="24"/>
        </w:rPr>
      </w:pPr>
      <w:bookmarkStart w:id="67" w:name="_Hlk81483210"/>
      <w:bookmarkStart w:id="68" w:name="_Hlk92370281"/>
      <w:bookmarkStart w:id="69" w:name="_Ref147839152"/>
      <w:r w:rsidRPr="6A310ED4">
        <w:rPr>
          <w:rFonts w:cs="Times New Roman"/>
        </w:rPr>
        <w:t>pielikums</w:t>
      </w:r>
      <w:r w:rsidR="008E2BBF" w:rsidRPr="00317A10">
        <w:rPr>
          <w:rFonts w:cs="Times New Roman"/>
          <w:bCs/>
          <w:szCs w:val="24"/>
        </w:rPr>
        <w:tab/>
      </w:r>
      <w:r w:rsidR="008E2BBF" w:rsidRPr="00317A10">
        <w:rPr>
          <w:rFonts w:cs="Times New Roman"/>
          <w:szCs w:val="24"/>
        </w:rPr>
        <w:t>–</w:t>
      </w:r>
      <w:r w:rsidR="008E2BBF" w:rsidRPr="00317A10">
        <w:rPr>
          <w:rFonts w:cs="Times New Roman"/>
          <w:bCs/>
          <w:szCs w:val="24"/>
        </w:rPr>
        <w:tab/>
      </w:r>
      <w:r w:rsidRPr="6A310ED4">
        <w:rPr>
          <w:rFonts w:cs="Times New Roman"/>
        </w:rPr>
        <w:t>Reālā laika datu apmaiņas</w:t>
      </w:r>
      <w:r w:rsidR="007834C1">
        <w:rPr>
          <w:rFonts w:cs="Times New Roman"/>
        </w:rPr>
        <w:t xml:space="preserve"> prasības un</w:t>
      </w:r>
      <w:r w:rsidRPr="6A310ED4">
        <w:rPr>
          <w:rFonts w:cs="Times New Roman"/>
        </w:rPr>
        <w:t xml:space="preserve"> datu tipi.</w:t>
      </w:r>
      <w:bookmarkEnd w:id="67"/>
      <w:bookmarkEnd w:id="68"/>
      <w:bookmarkEnd w:id="69"/>
    </w:p>
    <w:p w14:paraId="76409173" w14:textId="77777777" w:rsidR="007C2B9D" w:rsidRDefault="00000000" w:rsidP="00257D97">
      <w:pPr>
        <w:numPr>
          <w:ilvl w:val="1"/>
          <w:numId w:val="25"/>
        </w:numPr>
        <w:tabs>
          <w:tab w:val="left" w:pos="851"/>
          <w:tab w:val="left" w:pos="1843"/>
          <w:tab w:val="left" w:pos="2127"/>
        </w:tabs>
        <w:spacing w:before="120" w:after="120"/>
        <w:jc w:val="both"/>
        <w:rPr>
          <w:rFonts w:cs="Times New Roman"/>
          <w:bCs/>
          <w:szCs w:val="24"/>
        </w:rPr>
      </w:pPr>
      <w:bookmarkStart w:id="70" w:name="_Ref166060935"/>
      <w:r>
        <w:rPr>
          <w:rFonts w:cs="Times New Roman"/>
          <w:bCs/>
          <w:szCs w:val="24"/>
        </w:rPr>
        <w:t>p</w:t>
      </w:r>
      <w:r w:rsidRPr="008E2BBF">
        <w:rPr>
          <w:rFonts w:cs="Times New Roman"/>
          <w:bCs/>
          <w:szCs w:val="24"/>
        </w:rPr>
        <w:t>ielikums</w:t>
      </w:r>
      <w:r w:rsidR="008E2BBF" w:rsidRPr="00317A10">
        <w:rPr>
          <w:rFonts w:cs="Times New Roman"/>
          <w:bCs/>
          <w:szCs w:val="24"/>
        </w:rPr>
        <w:tab/>
      </w:r>
      <w:r w:rsidR="008E2BBF" w:rsidRPr="00317A10">
        <w:rPr>
          <w:rFonts w:cs="Times New Roman"/>
          <w:szCs w:val="24"/>
        </w:rPr>
        <w:t>–</w:t>
      </w:r>
      <w:r w:rsidR="008E2BBF" w:rsidRPr="00317A10">
        <w:rPr>
          <w:rFonts w:cs="Times New Roman"/>
          <w:bCs/>
          <w:szCs w:val="24"/>
        </w:rPr>
        <w:tab/>
      </w:r>
      <w:r w:rsidR="00F81A22" w:rsidRPr="008E2BBF">
        <w:rPr>
          <w:rFonts w:cs="Times New Roman"/>
          <w:bCs/>
          <w:szCs w:val="24"/>
        </w:rPr>
        <w:t>aFRR tehniskās atbilstības izvērtēšanas aktivizāciju profils</w:t>
      </w:r>
      <w:bookmarkEnd w:id="70"/>
    </w:p>
    <w:p w14:paraId="2618EDC7" w14:textId="77777777" w:rsidR="00414577" w:rsidRDefault="00000000" w:rsidP="00414577">
      <w:pPr>
        <w:numPr>
          <w:ilvl w:val="1"/>
          <w:numId w:val="25"/>
        </w:numPr>
        <w:tabs>
          <w:tab w:val="left" w:pos="851"/>
          <w:tab w:val="left" w:pos="1843"/>
          <w:tab w:val="left" w:pos="2127"/>
        </w:tabs>
        <w:spacing w:before="120" w:after="120"/>
        <w:jc w:val="both"/>
        <w:rPr>
          <w:rFonts w:cs="Times New Roman"/>
          <w:bCs/>
          <w:szCs w:val="24"/>
        </w:rPr>
      </w:pPr>
      <w:r>
        <w:rPr>
          <w:rFonts w:cs="Times New Roman"/>
          <w:bCs/>
          <w:szCs w:val="24"/>
        </w:rPr>
        <w:t>p</w:t>
      </w:r>
      <w:r w:rsidRPr="008E2BBF">
        <w:rPr>
          <w:rFonts w:cs="Times New Roman"/>
          <w:bCs/>
          <w:szCs w:val="24"/>
        </w:rPr>
        <w:t>ielikums</w:t>
      </w:r>
      <w:r w:rsidRPr="00317A10">
        <w:rPr>
          <w:rFonts w:cs="Times New Roman"/>
          <w:bCs/>
          <w:szCs w:val="24"/>
        </w:rPr>
        <w:tab/>
      </w:r>
      <w:r w:rsidRPr="00317A10">
        <w:rPr>
          <w:rFonts w:cs="Times New Roman"/>
          <w:szCs w:val="24"/>
        </w:rPr>
        <w:t>–</w:t>
      </w:r>
      <w:r w:rsidRPr="00317A10">
        <w:rPr>
          <w:rFonts w:cs="Times New Roman"/>
          <w:bCs/>
          <w:szCs w:val="24"/>
        </w:rPr>
        <w:tab/>
      </w:r>
      <w:r>
        <w:rPr>
          <w:rFonts w:cs="Times New Roman"/>
          <w:bCs/>
          <w:szCs w:val="24"/>
        </w:rPr>
        <w:t>m</w:t>
      </w:r>
      <w:r w:rsidRPr="008E2BBF">
        <w:rPr>
          <w:rFonts w:cs="Times New Roman"/>
          <w:bCs/>
          <w:szCs w:val="24"/>
        </w:rPr>
        <w:t xml:space="preserve">FRR tehniskās atbilstības </w:t>
      </w:r>
      <w:r w:rsidR="00340849">
        <w:rPr>
          <w:rFonts w:cs="Times New Roman"/>
          <w:bCs/>
          <w:szCs w:val="24"/>
        </w:rPr>
        <w:t xml:space="preserve">izvērtēšanas </w:t>
      </w:r>
      <w:r w:rsidR="004B1C6E">
        <w:rPr>
          <w:rFonts w:cs="Times New Roman"/>
          <w:bCs/>
          <w:szCs w:val="24"/>
        </w:rPr>
        <w:t>procesa</w:t>
      </w:r>
      <w:r w:rsidR="00340849">
        <w:rPr>
          <w:rFonts w:cs="Times New Roman"/>
          <w:bCs/>
          <w:szCs w:val="24"/>
        </w:rPr>
        <w:t xml:space="preserve"> piemērs</w:t>
      </w:r>
    </w:p>
    <w:p w14:paraId="2566AEA8" w14:textId="77777777" w:rsidR="00B8362A" w:rsidRPr="00317A10" w:rsidRDefault="00B8362A" w:rsidP="00E569C4">
      <w:pPr>
        <w:tabs>
          <w:tab w:val="left" w:pos="851"/>
          <w:tab w:val="left" w:pos="1843"/>
          <w:tab w:val="left" w:pos="2127"/>
        </w:tabs>
        <w:spacing w:before="120" w:after="120"/>
        <w:ind w:left="284"/>
        <w:rPr>
          <w:rFonts w:cs="Times New Roman"/>
          <w:szCs w:val="24"/>
        </w:rPr>
      </w:pPr>
    </w:p>
    <w:p w14:paraId="6F4721D2" w14:textId="77777777" w:rsidR="000E1C2F" w:rsidRPr="003348B4" w:rsidRDefault="000E1C2F" w:rsidP="003348B4"/>
    <w:sectPr w:rsidR="000E1C2F" w:rsidRPr="003348B4" w:rsidSect="008F2B2F">
      <w:headerReference w:type="default" r:id="rId14"/>
      <w:footerReference w:type="default" r:id="rId15"/>
      <w:headerReference w:type="first" r:id="rId16"/>
      <w:footerReference w:type="first" r:id="rId17"/>
      <w:pgSz w:w="11906" w:h="16838"/>
      <w:pgMar w:top="567" w:right="1416"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EB8F7" w14:textId="77777777" w:rsidR="00F041F5" w:rsidRDefault="00F041F5">
      <w:pPr>
        <w:spacing w:after="0" w:line="240" w:lineRule="auto"/>
      </w:pPr>
      <w:r>
        <w:separator/>
      </w:r>
    </w:p>
  </w:endnote>
  <w:endnote w:type="continuationSeparator" w:id="0">
    <w:p w14:paraId="2E0452AE" w14:textId="77777777" w:rsidR="00F041F5" w:rsidRDefault="00F0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151C" w14:textId="77777777" w:rsidR="00257D97" w:rsidRDefault="00257D97">
    <w:pPr>
      <w:pStyle w:val="Footer"/>
    </w:pPr>
  </w:p>
  <w:p w14:paraId="2B40A2F9" w14:textId="77777777" w:rsidR="000033BA" w:rsidRDefault="00000000">
    <w:pPr>
      <w:jc w:val="center"/>
    </w:pPr>
    <w:r>
      <w:rPr>
        <w:rFonts w:ascii="Calibri" w:eastAsia="Calibri" w:hAnsi="Calibri" w:cs="Calibri"/>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EEBE9" w14:textId="0AEEE519" w:rsidR="000033BA" w:rsidRDefault="000033B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3673" w14:textId="77777777" w:rsidR="00F041F5" w:rsidRDefault="00F041F5">
      <w:pPr>
        <w:spacing w:after="0" w:line="240" w:lineRule="auto"/>
      </w:pPr>
      <w:r>
        <w:separator/>
      </w:r>
    </w:p>
  </w:footnote>
  <w:footnote w:type="continuationSeparator" w:id="0">
    <w:p w14:paraId="20FE27B2" w14:textId="77777777" w:rsidR="00F041F5" w:rsidRDefault="00F04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0"/>
      <w:gridCol w:w="6349"/>
      <w:gridCol w:w="1013"/>
    </w:tblGrid>
    <w:tr w:rsidR="00FE382E" w14:paraId="3414158F" w14:textId="77777777" w:rsidTr="00CC73C0">
      <w:trPr>
        <w:cantSplit/>
      </w:trPr>
      <w:tc>
        <w:tcPr>
          <w:tcW w:w="938" w:type="pct"/>
          <w:tcBorders>
            <w:top w:val="single" w:sz="4" w:space="0" w:color="auto"/>
            <w:left w:val="single" w:sz="4" w:space="0" w:color="auto"/>
            <w:bottom w:val="single" w:sz="4" w:space="0" w:color="auto"/>
            <w:right w:val="single" w:sz="4" w:space="0" w:color="auto"/>
          </w:tcBorders>
        </w:tcPr>
        <w:p w14:paraId="1671D1AF" w14:textId="77777777" w:rsidR="000E1C2F" w:rsidRDefault="00000000" w:rsidP="000E1C2F">
          <w:pPr>
            <w:pStyle w:val="Header"/>
            <w:rPr>
              <w:rFonts w:cs="Times New Roman"/>
              <w:sz w:val="16"/>
              <w:szCs w:val="16"/>
            </w:rPr>
          </w:pPr>
          <w:r w:rsidRPr="000E1C2F">
            <w:rPr>
              <w:rFonts w:cs="Times New Roman"/>
              <w:sz w:val="16"/>
              <w:szCs w:val="16"/>
            </w:rPr>
            <w:t>Numurs:</w:t>
          </w:r>
        </w:p>
        <w:p w14:paraId="2785F254" w14:textId="77777777" w:rsidR="002C7C44" w:rsidRPr="000E1C2F" w:rsidRDefault="00000000" w:rsidP="000E1C2F">
          <w:pPr>
            <w:pStyle w:val="Header"/>
            <w:rPr>
              <w:rFonts w:cs="Times New Roman"/>
              <w:sz w:val="16"/>
              <w:szCs w:val="16"/>
            </w:rPr>
          </w:pPr>
          <w:r>
            <w:rPr>
              <w:rFonts w:cs="Times New Roman"/>
              <w:sz w:val="16"/>
              <w:szCs w:val="16"/>
            </w:rPr>
            <w:fldChar w:fldCharType="begin"/>
          </w:r>
          <w:r>
            <w:rPr>
              <w:rFonts w:cs="Times New Roman"/>
              <w:sz w:val="16"/>
              <w:szCs w:val="16"/>
            </w:rPr>
            <w:instrText xml:space="preserve"> DOCPROPERTY  REG_NUMURS  \* MERGEFORMAT </w:instrText>
          </w:r>
          <w:r>
            <w:rPr>
              <w:rFonts w:cs="Times New Roman"/>
              <w:sz w:val="16"/>
              <w:szCs w:val="16"/>
            </w:rPr>
            <w:fldChar w:fldCharType="separate"/>
          </w:r>
          <w:r w:rsidR="00227BEC">
            <w:rPr>
              <w:rFonts w:cs="Times New Roman"/>
              <w:sz w:val="16"/>
              <w:szCs w:val="16"/>
            </w:rPr>
            <w:t>2.1/2024/261</w:t>
          </w:r>
          <w:r>
            <w:rPr>
              <w:rFonts w:cs="Times New Roman"/>
              <w:sz w:val="16"/>
              <w:szCs w:val="16"/>
            </w:rPr>
            <w:fldChar w:fldCharType="end"/>
          </w:r>
        </w:p>
        <w:p w14:paraId="58AE4C7E" w14:textId="77777777" w:rsidR="002C7C44" w:rsidRDefault="00000000" w:rsidP="002C7C44">
          <w:pPr>
            <w:pStyle w:val="Header"/>
            <w:rPr>
              <w:rFonts w:cs="Times New Roman"/>
              <w:sz w:val="16"/>
              <w:szCs w:val="16"/>
            </w:rPr>
          </w:pPr>
          <w:r w:rsidRPr="000E1C2F">
            <w:rPr>
              <w:rFonts w:cs="Times New Roman"/>
              <w:sz w:val="16"/>
              <w:szCs w:val="16"/>
            </w:rPr>
            <w:t>Redakcija:</w:t>
          </w:r>
        </w:p>
        <w:p w14:paraId="31B95EA8" w14:textId="4ADE7BD7" w:rsidR="000E1C2F" w:rsidRDefault="00445013" w:rsidP="002C7C44">
          <w:pPr>
            <w:pStyle w:val="Header"/>
          </w:pPr>
          <w:bookmarkStart w:id="71" w:name="DocVers_2_"/>
          <w:bookmarkEnd w:id="71"/>
          <w:r w:rsidRPr="000E1C2F">
            <w:rPr>
              <w:rFonts w:cs="Times New Roman"/>
              <w:sz w:val="16"/>
              <w:szCs w:val="16"/>
            </w:rPr>
            <w:t xml:space="preserve"> </w:t>
          </w:r>
          <w:r>
            <w:rPr>
              <w:rFonts w:cs="Times New Roman"/>
              <w:sz w:val="16"/>
              <w:szCs w:val="16"/>
            </w:rPr>
            <w:t>05</w:t>
          </w:r>
        </w:p>
      </w:tc>
      <w:tc>
        <w:tcPr>
          <w:tcW w:w="3503" w:type="pct"/>
          <w:tcBorders>
            <w:top w:val="single" w:sz="4" w:space="0" w:color="auto"/>
            <w:left w:val="single" w:sz="4" w:space="0" w:color="auto"/>
            <w:bottom w:val="single" w:sz="4" w:space="0" w:color="auto"/>
            <w:right w:val="single" w:sz="4" w:space="0" w:color="auto"/>
          </w:tcBorders>
        </w:tcPr>
        <w:p w14:paraId="2F71278D" w14:textId="77777777" w:rsidR="002C7C44" w:rsidRDefault="00000000" w:rsidP="00305C54">
          <w:pPr>
            <w:pStyle w:val="Header"/>
            <w:spacing w:after="160"/>
            <w:rPr>
              <w:rFonts w:cs="Times New Roman"/>
              <w:sz w:val="20"/>
              <w:szCs w:val="20"/>
            </w:rPr>
          </w:pPr>
          <w:r>
            <w:rPr>
              <w:rFonts w:cs="Times New Roman"/>
              <w:sz w:val="20"/>
              <w:szCs w:val="20"/>
            </w:rPr>
            <w:fldChar w:fldCharType="begin"/>
          </w:r>
          <w:r>
            <w:rPr>
              <w:rFonts w:cs="Times New Roman"/>
              <w:sz w:val="20"/>
              <w:szCs w:val="20"/>
            </w:rPr>
            <w:instrText xml:space="preserve"> DOCPROPERTY  DOK_VEIDS  \* MERGEFORMAT </w:instrText>
          </w:r>
          <w:r>
            <w:rPr>
              <w:rFonts w:cs="Times New Roman"/>
              <w:sz w:val="20"/>
              <w:szCs w:val="20"/>
            </w:rPr>
            <w:fldChar w:fldCharType="separate"/>
          </w:r>
          <w:r w:rsidR="00227BEC">
            <w:rPr>
              <w:rFonts w:cs="Times New Roman"/>
              <w:sz w:val="20"/>
              <w:szCs w:val="20"/>
            </w:rPr>
            <w:t>Lēmumi</w:t>
          </w:r>
          <w:r>
            <w:rPr>
              <w:rFonts w:cs="Times New Roman"/>
              <w:sz w:val="20"/>
              <w:szCs w:val="20"/>
            </w:rPr>
            <w:fldChar w:fldCharType="end"/>
          </w:r>
        </w:p>
        <w:p w14:paraId="230721DE" w14:textId="77777777" w:rsidR="000E1C2F" w:rsidRPr="000E1C2F" w:rsidRDefault="00000000" w:rsidP="001053AF">
          <w:pPr>
            <w:pStyle w:val="Header"/>
            <w:rPr>
              <w:rFonts w:cs="Times New Roman"/>
              <w:sz w:val="16"/>
              <w:szCs w:val="16"/>
            </w:rPr>
          </w:pPr>
          <w:r>
            <w:rPr>
              <w:rFonts w:cs="Times New Roman"/>
              <w:b/>
              <w:bCs/>
              <w:sz w:val="20"/>
              <w:szCs w:val="20"/>
            </w:rPr>
            <w:fldChar w:fldCharType="begin"/>
          </w:r>
          <w:r>
            <w:rPr>
              <w:rFonts w:cs="Times New Roman"/>
              <w:b/>
              <w:bCs/>
              <w:sz w:val="20"/>
              <w:szCs w:val="20"/>
            </w:rPr>
            <w:instrText xml:space="preserve"> DOCPROPERTY  DOK_</w:instrText>
          </w:r>
          <w:r w:rsidR="001053AF">
            <w:rPr>
              <w:rFonts w:cs="Times New Roman"/>
              <w:b/>
              <w:bCs/>
              <w:sz w:val="20"/>
              <w:szCs w:val="20"/>
            </w:rPr>
            <w:instrText>ANOTACIJA</w:instrText>
          </w:r>
          <w:r>
            <w:rPr>
              <w:rFonts w:cs="Times New Roman"/>
              <w:b/>
              <w:bCs/>
              <w:sz w:val="20"/>
              <w:szCs w:val="20"/>
            </w:rPr>
            <w:instrText xml:space="preserve">  \* MERGEFORMAT </w:instrText>
          </w:r>
          <w:r>
            <w:rPr>
              <w:rFonts w:cs="Times New Roman"/>
              <w:b/>
              <w:bCs/>
              <w:sz w:val="20"/>
              <w:szCs w:val="20"/>
            </w:rPr>
            <w:fldChar w:fldCharType="separate"/>
          </w:r>
          <w:r w:rsidR="00227BEC">
            <w:rPr>
              <w:rFonts w:cs="Times New Roman"/>
              <w:b/>
              <w:bCs/>
              <w:sz w:val="20"/>
              <w:szCs w:val="20"/>
            </w:rPr>
            <w:t xml:space="preserve">Par grozījumiem Sistēmas </w:t>
          </w:r>
          <w:proofErr w:type="spellStart"/>
          <w:r w:rsidR="00227BEC">
            <w:rPr>
              <w:rFonts w:cs="Times New Roman"/>
              <w:b/>
              <w:bCs/>
              <w:sz w:val="20"/>
              <w:szCs w:val="20"/>
            </w:rPr>
            <w:t>palīgpakalpojumu</w:t>
          </w:r>
          <w:proofErr w:type="spellEnd"/>
          <w:r w:rsidR="00227BEC">
            <w:rPr>
              <w:rFonts w:cs="Times New Roman"/>
              <w:b/>
              <w:bCs/>
              <w:sz w:val="20"/>
              <w:szCs w:val="20"/>
            </w:rPr>
            <w:t xml:space="preserve"> līguma regulēšanas pakalpojuma sniegšanas noteikumos un Balansēšanas tirgus noteikumos</w:t>
          </w:r>
          <w:r>
            <w:rPr>
              <w:rFonts w:cs="Times New Roman"/>
              <w:b/>
              <w:bCs/>
              <w:sz w:val="20"/>
              <w:szCs w:val="20"/>
            </w:rPr>
            <w:fldChar w:fldCharType="end"/>
          </w:r>
        </w:p>
      </w:tc>
      <w:tc>
        <w:tcPr>
          <w:tcW w:w="560" w:type="pct"/>
          <w:tcBorders>
            <w:top w:val="single" w:sz="4" w:space="0" w:color="auto"/>
            <w:left w:val="single" w:sz="4" w:space="0" w:color="auto"/>
            <w:bottom w:val="single" w:sz="4" w:space="0" w:color="auto"/>
            <w:right w:val="single" w:sz="4" w:space="0" w:color="auto"/>
          </w:tcBorders>
        </w:tcPr>
        <w:p w14:paraId="63AB0CBA" w14:textId="77777777" w:rsidR="000C0E4A" w:rsidRPr="00E37B9B" w:rsidRDefault="00000000" w:rsidP="000E1C2F">
          <w:pPr>
            <w:pStyle w:val="Header"/>
            <w:rPr>
              <w:rFonts w:cs="Times New Roman"/>
              <w:sz w:val="16"/>
              <w:szCs w:val="16"/>
            </w:rPr>
          </w:pPr>
          <w:r w:rsidRPr="005F0F7D">
            <w:rPr>
              <w:rFonts w:cs="Times New Roman"/>
              <w:sz w:val="16"/>
              <w:szCs w:val="16"/>
            </w:rPr>
            <w:t xml:space="preserve">Lapa </w:t>
          </w:r>
          <w:r w:rsidRPr="005F0F7D">
            <w:rPr>
              <w:rStyle w:val="PageNumber"/>
              <w:rFonts w:cs="Times New Roman"/>
              <w:sz w:val="16"/>
              <w:szCs w:val="16"/>
            </w:rPr>
            <w:fldChar w:fldCharType="begin"/>
          </w:r>
          <w:r w:rsidRPr="005F0F7D">
            <w:rPr>
              <w:rStyle w:val="PageNumber"/>
              <w:rFonts w:cs="Times New Roman"/>
              <w:sz w:val="16"/>
              <w:szCs w:val="16"/>
            </w:rPr>
            <w:instrText xml:space="preserve"> PAGE </w:instrText>
          </w:r>
          <w:r w:rsidRPr="005F0F7D">
            <w:rPr>
              <w:rStyle w:val="PageNumber"/>
              <w:rFonts w:cs="Times New Roman"/>
              <w:sz w:val="16"/>
              <w:szCs w:val="16"/>
            </w:rPr>
            <w:fldChar w:fldCharType="separate"/>
          </w:r>
          <w:r w:rsidRPr="005F0F7D">
            <w:rPr>
              <w:rStyle w:val="PageNumber"/>
              <w:rFonts w:cs="Times New Roman"/>
              <w:sz w:val="16"/>
              <w:szCs w:val="16"/>
            </w:rPr>
            <w:t>9</w:t>
          </w:r>
          <w:r w:rsidRPr="005F0F7D">
            <w:rPr>
              <w:rStyle w:val="PageNumber"/>
              <w:rFonts w:cs="Times New Roman"/>
              <w:sz w:val="16"/>
              <w:szCs w:val="16"/>
            </w:rPr>
            <w:fldChar w:fldCharType="end"/>
          </w:r>
          <w:r w:rsidRPr="005F0F7D">
            <w:rPr>
              <w:rStyle w:val="PageNumber"/>
              <w:rFonts w:cs="Times New Roman"/>
              <w:sz w:val="16"/>
              <w:szCs w:val="16"/>
            </w:rPr>
            <w:t xml:space="preserve"> (</w:t>
          </w:r>
          <w:r w:rsidRPr="005F0F7D">
            <w:rPr>
              <w:rStyle w:val="PageNumber"/>
              <w:rFonts w:cs="Times New Roman"/>
              <w:sz w:val="16"/>
              <w:szCs w:val="16"/>
            </w:rPr>
            <w:fldChar w:fldCharType="begin"/>
          </w:r>
          <w:r w:rsidRPr="005F0F7D">
            <w:rPr>
              <w:rStyle w:val="PageNumber"/>
              <w:rFonts w:cs="Times New Roman"/>
              <w:sz w:val="16"/>
              <w:szCs w:val="16"/>
            </w:rPr>
            <w:instrText xml:space="preserve"> NUMPAGES </w:instrText>
          </w:r>
          <w:r w:rsidRPr="005F0F7D">
            <w:rPr>
              <w:rStyle w:val="PageNumber"/>
              <w:rFonts w:cs="Times New Roman"/>
              <w:sz w:val="16"/>
              <w:szCs w:val="16"/>
            </w:rPr>
            <w:fldChar w:fldCharType="separate"/>
          </w:r>
          <w:r w:rsidRPr="005F0F7D">
            <w:rPr>
              <w:rStyle w:val="PageNumber"/>
              <w:rFonts w:cs="Times New Roman"/>
              <w:sz w:val="16"/>
              <w:szCs w:val="16"/>
            </w:rPr>
            <w:t>9</w:t>
          </w:r>
          <w:r w:rsidRPr="005F0F7D">
            <w:rPr>
              <w:rStyle w:val="PageNumber"/>
              <w:rFonts w:cs="Times New Roman"/>
              <w:sz w:val="16"/>
              <w:szCs w:val="16"/>
            </w:rPr>
            <w:fldChar w:fldCharType="end"/>
          </w:r>
          <w:r w:rsidRPr="005F0F7D">
            <w:rPr>
              <w:rStyle w:val="PageNumber"/>
              <w:rFonts w:cs="Times New Roman"/>
              <w:sz w:val="16"/>
              <w:szCs w:val="16"/>
            </w:rPr>
            <w:t>)</w:t>
          </w:r>
        </w:p>
      </w:tc>
    </w:tr>
  </w:tbl>
  <w:p w14:paraId="018BEE90" w14:textId="77777777" w:rsidR="00E57E7E" w:rsidRDefault="00E57E7E" w:rsidP="00E3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7"/>
      <w:gridCol w:w="1907"/>
      <w:gridCol w:w="3752"/>
      <w:gridCol w:w="973"/>
      <w:gridCol w:w="1113"/>
    </w:tblGrid>
    <w:tr w:rsidR="00FE382E" w14:paraId="5EF9F8A7" w14:textId="77777777" w:rsidTr="00CC73C0">
      <w:trPr>
        <w:cantSplit/>
        <w:trHeight w:val="370"/>
      </w:trPr>
      <w:tc>
        <w:tcPr>
          <w:tcW w:w="1779" w:type="pct"/>
          <w:gridSpan w:val="2"/>
          <w:vMerge w:val="restart"/>
          <w:tcBorders>
            <w:top w:val="single" w:sz="4" w:space="0" w:color="auto"/>
            <w:right w:val="single" w:sz="4" w:space="0" w:color="auto"/>
          </w:tcBorders>
        </w:tcPr>
        <w:p w14:paraId="78E1150C" w14:textId="77777777" w:rsidR="00820B66" w:rsidRPr="000E1C2F" w:rsidRDefault="00000000" w:rsidP="00820B66">
          <w:pPr>
            <w:pStyle w:val="Header"/>
            <w:rPr>
              <w:rFonts w:cs="Times New Roman"/>
              <w:sz w:val="16"/>
              <w:szCs w:val="16"/>
            </w:rPr>
          </w:pPr>
          <w:r>
            <w:object w:dxaOrig="1421" w:dyaOrig="679" w14:anchorId="7EB21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pt">
                <v:imagedata r:id="rId1" o:title=""/>
              </v:shape>
              <o:OLEObject Type="Embed" ProgID="Visio.Drawing.15" ShapeID="_x0000_i1025" DrawAspect="Content" ObjectID="_1787403363" r:id="rId2"/>
            </w:object>
          </w:r>
        </w:p>
        <w:p w14:paraId="6DF1647E" w14:textId="77777777" w:rsidR="00820B66" w:rsidRPr="000E1C2F" w:rsidRDefault="00000000" w:rsidP="00820B66">
          <w:pPr>
            <w:pStyle w:val="Header"/>
            <w:rPr>
              <w:rFonts w:cs="Times New Roman"/>
              <w:sz w:val="16"/>
              <w:szCs w:val="16"/>
            </w:rPr>
          </w:pPr>
          <w:r w:rsidRPr="000E1C2F">
            <w:rPr>
              <w:rFonts w:cs="Times New Roman"/>
              <w:sz w:val="16"/>
              <w:szCs w:val="16"/>
            </w:rPr>
            <w:t>AS "Augstsprieguma tīkls"</w:t>
          </w:r>
        </w:p>
        <w:p w14:paraId="60A92EC8" w14:textId="77777777" w:rsidR="00820B66" w:rsidRPr="000E1C2F" w:rsidRDefault="00000000" w:rsidP="00820B66">
          <w:pPr>
            <w:pStyle w:val="Header"/>
            <w:rPr>
              <w:rFonts w:cs="Times New Roman"/>
              <w:sz w:val="16"/>
              <w:szCs w:val="16"/>
            </w:rPr>
          </w:pPr>
          <w:r w:rsidRPr="000E1C2F">
            <w:rPr>
              <w:rFonts w:cs="Times New Roman"/>
              <w:sz w:val="16"/>
              <w:szCs w:val="16"/>
            </w:rPr>
            <w:t>Uzņ. Reģ. Nr. 40003575567</w:t>
          </w:r>
        </w:p>
        <w:p w14:paraId="557495FB" w14:textId="77777777" w:rsidR="00820B66" w:rsidRPr="000E1C2F" w:rsidRDefault="00000000" w:rsidP="00820B66">
          <w:pPr>
            <w:pStyle w:val="Header"/>
            <w:rPr>
              <w:rFonts w:cs="Times New Roman"/>
              <w:sz w:val="16"/>
              <w:szCs w:val="16"/>
            </w:rPr>
          </w:pPr>
          <w:r w:rsidRPr="000E1C2F">
            <w:rPr>
              <w:rFonts w:cs="Times New Roman"/>
              <w:sz w:val="16"/>
              <w:szCs w:val="16"/>
            </w:rPr>
            <w:t>Dārzciema iela 86, Rīga, LV-1073, Latvija</w:t>
          </w:r>
        </w:p>
        <w:p w14:paraId="74AAAA87" w14:textId="77777777" w:rsidR="00820B66" w:rsidRPr="000E1C2F" w:rsidRDefault="00000000" w:rsidP="00820B66">
          <w:pPr>
            <w:pStyle w:val="Header"/>
            <w:rPr>
              <w:rFonts w:cs="Times New Roman"/>
              <w:sz w:val="16"/>
              <w:szCs w:val="16"/>
            </w:rPr>
          </w:pPr>
          <w:r w:rsidRPr="000E1C2F">
            <w:rPr>
              <w:rFonts w:cs="Times New Roman"/>
              <w:sz w:val="16"/>
              <w:szCs w:val="16"/>
            </w:rPr>
            <w:t>Tālr.(+371) 67728353, Fakss: (+371) 67728858</w:t>
          </w:r>
        </w:p>
      </w:tc>
      <w:tc>
        <w:tcPr>
          <w:tcW w:w="2607" w:type="pct"/>
          <w:gridSpan w:val="2"/>
          <w:vMerge w:val="restart"/>
          <w:tcBorders>
            <w:top w:val="single" w:sz="4" w:space="0" w:color="auto"/>
            <w:left w:val="single" w:sz="4" w:space="0" w:color="auto"/>
          </w:tcBorders>
        </w:tcPr>
        <w:p w14:paraId="525CEFE8" w14:textId="77777777" w:rsidR="00820B66" w:rsidRPr="00C60806" w:rsidRDefault="00000000" w:rsidP="00305C54">
          <w:pPr>
            <w:pStyle w:val="Header"/>
            <w:spacing w:after="160"/>
            <w:rPr>
              <w:rFonts w:cs="Times New Roman"/>
              <w:sz w:val="20"/>
              <w:szCs w:val="20"/>
            </w:rPr>
          </w:pPr>
          <w:r w:rsidRPr="00C60806">
            <w:rPr>
              <w:rFonts w:cs="Times New Roman"/>
              <w:sz w:val="20"/>
              <w:szCs w:val="20"/>
            </w:rPr>
            <w:fldChar w:fldCharType="begin"/>
          </w:r>
          <w:r w:rsidRPr="00C60806">
            <w:rPr>
              <w:rFonts w:cs="Times New Roman"/>
              <w:sz w:val="20"/>
              <w:szCs w:val="20"/>
            </w:rPr>
            <w:instrText xml:space="preserve"> DOCPROPERTY  DOK_VEIDS  \* MERGEFORMAT </w:instrText>
          </w:r>
          <w:r w:rsidRPr="00C60806">
            <w:rPr>
              <w:rFonts w:cs="Times New Roman"/>
              <w:sz w:val="20"/>
              <w:szCs w:val="20"/>
            </w:rPr>
            <w:fldChar w:fldCharType="separate"/>
          </w:r>
          <w:r w:rsidR="00227BEC">
            <w:rPr>
              <w:rFonts w:cs="Times New Roman"/>
              <w:sz w:val="20"/>
              <w:szCs w:val="20"/>
            </w:rPr>
            <w:t>Lēmumi</w:t>
          </w:r>
          <w:r w:rsidRPr="00C60806">
            <w:rPr>
              <w:rFonts w:cs="Times New Roman"/>
              <w:sz w:val="20"/>
              <w:szCs w:val="20"/>
            </w:rPr>
            <w:fldChar w:fldCharType="end"/>
          </w:r>
        </w:p>
        <w:p w14:paraId="526C82A7" w14:textId="77777777" w:rsidR="004128C3" w:rsidRPr="00C60806" w:rsidRDefault="00000000" w:rsidP="001A6828">
          <w:pPr>
            <w:pStyle w:val="Header"/>
            <w:rPr>
              <w:rFonts w:cs="Times New Roman"/>
              <w:b/>
              <w:sz w:val="20"/>
              <w:szCs w:val="20"/>
            </w:rPr>
          </w:pPr>
          <w:r w:rsidRPr="00C60806">
            <w:rPr>
              <w:rFonts w:cs="Times New Roman"/>
              <w:b/>
              <w:sz w:val="20"/>
              <w:szCs w:val="20"/>
            </w:rPr>
            <w:fldChar w:fldCharType="begin"/>
          </w:r>
          <w:r w:rsidRPr="00C60806">
            <w:rPr>
              <w:rFonts w:cs="Times New Roman"/>
              <w:b/>
              <w:sz w:val="20"/>
              <w:szCs w:val="20"/>
            </w:rPr>
            <w:instrText xml:space="preserve"> DOCPROPERTY  DOK_ANOTACIJA  \* MERGEFORMAT </w:instrText>
          </w:r>
          <w:r w:rsidRPr="00C60806">
            <w:rPr>
              <w:rFonts w:cs="Times New Roman"/>
              <w:b/>
              <w:sz w:val="20"/>
              <w:szCs w:val="20"/>
            </w:rPr>
            <w:fldChar w:fldCharType="separate"/>
          </w:r>
          <w:r w:rsidR="00227BEC">
            <w:rPr>
              <w:rFonts w:cs="Times New Roman"/>
              <w:b/>
              <w:sz w:val="20"/>
              <w:szCs w:val="20"/>
            </w:rPr>
            <w:t xml:space="preserve">Par grozījumiem Sistēmas </w:t>
          </w:r>
          <w:proofErr w:type="spellStart"/>
          <w:r w:rsidR="00227BEC">
            <w:rPr>
              <w:rFonts w:cs="Times New Roman"/>
              <w:b/>
              <w:sz w:val="20"/>
              <w:szCs w:val="20"/>
            </w:rPr>
            <w:t>palīgpakalpojumu</w:t>
          </w:r>
          <w:proofErr w:type="spellEnd"/>
          <w:r w:rsidR="00227BEC">
            <w:rPr>
              <w:rFonts w:cs="Times New Roman"/>
              <w:b/>
              <w:sz w:val="20"/>
              <w:szCs w:val="20"/>
            </w:rPr>
            <w:t xml:space="preserve"> līguma regulēšanas pakalpojuma sniegšanas noteikumos un Balansēšanas tirgus noteikumos</w:t>
          </w:r>
          <w:r w:rsidRPr="00C60806">
            <w:rPr>
              <w:rFonts w:cs="Times New Roman"/>
              <w:b/>
              <w:sz w:val="20"/>
              <w:szCs w:val="20"/>
            </w:rPr>
            <w:fldChar w:fldCharType="end"/>
          </w:r>
        </w:p>
      </w:tc>
      <w:tc>
        <w:tcPr>
          <w:tcW w:w="614" w:type="pct"/>
          <w:tcBorders>
            <w:top w:val="single" w:sz="4" w:space="0" w:color="auto"/>
            <w:left w:val="single" w:sz="4" w:space="0" w:color="auto"/>
            <w:bottom w:val="single" w:sz="4" w:space="0" w:color="auto"/>
          </w:tcBorders>
        </w:tcPr>
        <w:p w14:paraId="27DD25AC" w14:textId="77777777" w:rsidR="00820B66" w:rsidRPr="000E1C2F" w:rsidRDefault="00820B66" w:rsidP="00820B66">
          <w:pPr>
            <w:pStyle w:val="Header"/>
            <w:rPr>
              <w:rFonts w:cs="Times New Roman"/>
              <w:sz w:val="16"/>
              <w:szCs w:val="16"/>
            </w:rPr>
          </w:pPr>
        </w:p>
        <w:p w14:paraId="69FB0BA0" w14:textId="77777777" w:rsidR="00820B66" w:rsidRPr="00E37B9B" w:rsidRDefault="00000000" w:rsidP="00820B66">
          <w:pPr>
            <w:pStyle w:val="Header"/>
            <w:rPr>
              <w:rFonts w:cs="Times New Roman"/>
              <w:sz w:val="16"/>
              <w:szCs w:val="16"/>
            </w:rPr>
          </w:pPr>
          <w:r w:rsidRPr="000E1C2F">
            <w:rPr>
              <w:rFonts w:cs="Times New Roman"/>
              <w:sz w:val="16"/>
              <w:szCs w:val="16"/>
            </w:rPr>
            <w:t xml:space="preserve">Lapa </w:t>
          </w:r>
          <w:r w:rsidRPr="000E1C2F">
            <w:rPr>
              <w:rStyle w:val="PageNumber"/>
              <w:rFonts w:cs="Times New Roman"/>
              <w:sz w:val="16"/>
              <w:szCs w:val="16"/>
            </w:rPr>
            <w:fldChar w:fldCharType="begin"/>
          </w:r>
          <w:r w:rsidRPr="000E1C2F">
            <w:rPr>
              <w:rStyle w:val="PageNumber"/>
              <w:rFonts w:cs="Times New Roman"/>
              <w:sz w:val="16"/>
              <w:szCs w:val="16"/>
            </w:rPr>
            <w:instrText xml:space="preserve"> PAGE </w:instrText>
          </w:r>
          <w:r w:rsidRPr="000E1C2F">
            <w:rPr>
              <w:rStyle w:val="PageNumber"/>
              <w:rFonts w:cs="Times New Roman"/>
              <w:sz w:val="16"/>
              <w:szCs w:val="16"/>
            </w:rPr>
            <w:fldChar w:fldCharType="separate"/>
          </w:r>
          <w:r w:rsidRPr="000E1C2F">
            <w:rPr>
              <w:rStyle w:val="PageNumber"/>
              <w:rFonts w:cs="Times New Roman"/>
              <w:sz w:val="16"/>
              <w:szCs w:val="16"/>
            </w:rPr>
            <w:t>1</w:t>
          </w:r>
          <w:r w:rsidRPr="000E1C2F">
            <w:rPr>
              <w:rStyle w:val="PageNumber"/>
              <w:rFonts w:cs="Times New Roman"/>
              <w:sz w:val="16"/>
              <w:szCs w:val="16"/>
            </w:rPr>
            <w:fldChar w:fldCharType="end"/>
          </w:r>
          <w:r w:rsidRPr="000E1C2F">
            <w:rPr>
              <w:rStyle w:val="PageNumber"/>
              <w:rFonts w:cs="Times New Roman"/>
              <w:sz w:val="16"/>
              <w:szCs w:val="16"/>
            </w:rPr>
            <w:t xml:space="preserve"> (</w:t>
          </w:r>
          <w:r w:rsidRPr="000E1C2F">
            <w:rPr>
              <w:rStyle w:val="PageNumber"/>
              <w:rFonts w:cs="Times New Roman"/>
              <w:sz w:val="16"/>
              <w:szCs w:val="16"/>
            </w:rPr>
            <w:fldChar w:fldCharType="begin"/>
          </w:r>
          <w:r w:rsidRPr="000E1C2F">
            <w:rPr>
              <w:rStyle w:val="PageNumber"/>
              <w:rFonts w:cs="Times New Roman"/>
              <w:sz w:val="16"/>
              <w:szCs w:val="16"/>
            </w:rPr>
            <w:instrText xml:space="preserve"> NUMPAGES </w:instrText>
          </w:r>
          <w:r w:rsidRPr="000E1C2F">
            <w:rPr>
              <w:rStyle w:val="PageNumber"/>
              <w:rFonts w:cs="Times New Roman"/>
              <w:sz w:val="16"/>
              <w:szCs w:val="16"/>
            </w:rPr>
            <w:fldChar w:fldCharType="separate"/>
          </w:r>
          <w:r w:rsidRPr="000E1C2F">
            <w:rPr>
              <w:rStyle w:val="PageNumber"/>
              <w:rFonts w:cs="Times New Roman"/>
              <w:sz w:val="16"/>
              <w:szCs w:val="16"/>
            </w:rPr>
            <w:t>9</w:t>
          </w:r>
          <w:r w:rsidRPr="000E1C2F">
            <w:rPr>
              <w:rStyle w:val="PageNumber"/>
              <w:rFonts w:cs="Times New Roman"/>
              <w:sz w:val="16"/>
              <w:szCs w:val="16"/>
            </w:rPr>
            <w:fldChar w:fldCharType="end"/>
          </w:r>
          <w:r w:rsidRPr="000E1C2F">
            <w:rPr>
              <w:rStyle w:val="PageNumber"/>
              <w:rFonts w:cs="Times New Roman"/>
              <w:sz w:val="16"/>
              <w:szCs w:val="16"/>
            </w:rPr>
            <w:t>)</w:t>
          </w:r>
        </w:p>
      </w:tc>
    </w:tr>
    <w:tr w:rsidR="00FE382E" w14:paraId="1D611D9D" w14:textId="77777777" w:rsidTr="00CC73C0">
      <w:trPr>
        <w:cantSplit/>
        <w:trHeight w:val="370"/>
      </w:trPr>
      <w:tc>
        <w:tcPr>
          <w:tcW w:w="1779" w:type="pct"/>
          <w:gridSpan w:val="2"/>
          <w:vMerge/>
          <w:tcBorders>
            <w:bottom w:val="single" w:sz="4" w:space="0" w:color="auto"/>
            <w:right w:val="single" w:sz="4" w:space="0" w:color="auto"/>
          </w:tcBorders>
        </w:tcPr>
        <w:p w14:paraId="36C4FE5A" w14:textId="77777777" w:rsidR="00820B66" w:rsidRPr="000E1C2F" w:rsidRDefault="00820B66" w:rsidP="00820B66">
          <w:pPr>
            <w:pStyle w:val="Header"/>
            <w:rPr>
              <w:rFonts w:cs="Times New Roman"/>
              <w:sz w:val="16"/>
              <w:szCs w:val="16"/>
            </w:rPr>
          </w:pPr>
        </w:p>
      </w:tc>
      <w:tc>
        <w:tcPr>
          <w:tcW w:w="2607" w:type="pct"/>
          <w:gridSpan w:val="2"/>
          <w:vMerge/>
          <w:tcBorders>
            <w:left w:val="single" w:sz="4" w:space="0" w:color="auto"/>
            <w:bottom w:val="single" w:sz="4" w:space="0" w:color="auto"/>
          </w:tcBorders>
        </w:tcPr>
        <w:p w14:paraId="3E5E9AD0" w14:textId="77777777" w:rsidR="00820B66" w:rsidRPr="000E1C2F" w:rsidRDefault="00820B66" w:rsidP="00820B66">
          <w:pPr>
            <w:pStyle w:val="Header"/>
            <w:rPr>
              <w:rFonts w:cs="Times New Roman"/>
              <w:sz w:val="16"/>
              <w:szCs w:val="16"/>
            </w:rPr>
          </w:pPr>
        </w:p>
      </w:tc>
      <w:tc>
        <w:tcPr>
          <w:tcW w:w="614" w:type="pct"/>
          <w:tcBorders>
            <w:top w:val="single" w:sz="4" w:space="0" w:color="auto"/>
            <w:left w:val="single" w:sz="4" w:space="0" w:color="auto"/>
            <w:bottom w:val="single" w:sz="4" w:space="0" w:color="auto"/>
          </w:tcBorders>
        </w:tcPr>
        <w:p w14:paraId="4E65E86A" w14:textId="77777777" w:rsidR="00820B66" w:rsidRPr="00445013" w:rsidRDefault="00000000" w:rsidP="00820B66">
          <w:pPr>
            <w:pStyle w:val="Header"/>
            <w:rPr>
              <w:rFonts w:cs="Times New Roman"/>
              <w:sz w:val="16"/>
              <w:szCs w:val="16"/>
            </w:rPr>
          </w:pPr>
          <w:r w:rsidRPr="00445013">
            <w:rPr>
              <w:rFonts w:cs="Times New Roman"/>
              <w:sz w:val="16"/>
              <w:szCs w:val="16"/>
            </w:rPr>
            <w:t>Apstiprināts:</w:t>
          </w:r>
        </w:p>
        <w:p w14:paraId="369215F5" w14:textId="77777777" w:rsidR="00820B66" w:rsidRPr="00CB3BCF" w:rsidRDefault="00000000" w:rsidP="00820B66">
          <w:pPr>
            <w:pStyle w:val="Header"/>
            <w:rPr>
              <w:rFonts w:cs="Times New Roman"/>
              <w:sz w:val="16"/>
              <w:szCs w:val="16"/>
              <w:highlight w:val="cyan"/>
            </w:rPr>
          </w:pPr>
          <w:r w:rsidRPr="00445013">
            <w:rPr>
              <w:rFonts w:cs="Times New Roman"/>
              <w:sz w:val="16"/>
              <w:szCs w:val="16"/>
            </w:rPr>
            <w:fldChar w:fldCharType="begin"/>
          </w:r>
          <w:r w:rsidRPr="00445013">
            <w:rPr>
              <w:rFonts w:cs="Times New Roman"/>
              <w:sz w:val="16"/>
              <w:szCs w:val="16"/>
            </w:rPr>
            <w:instrText xml:space="preserve"> DOCPROPERTY  REG_DATUMS  \* MERGEFORMAT </w:instrText>
          </w:r>
          <w:r w:rsidRPr="00445013">
            <w:rPr>
              <w:rFonts w:cs="Times New Roman"/>
              <w:sz w:val="16"/>
              <w:szCs w:val="16"/>
            </w:rPr>
            <w:fldChar w:fldCharType="separate"/>
          </w:r>
          <w:r w:rsidR="00227BEC" w:rsidRPr="00445013">
            <w:rPr>
              <w:rFonts w:cs="Times New Roman"/>
              <w:sz w:val="16"/>
              <w:szCs w:val="16"/>
            </w:rPr>
            <w:t>06.09.2024.</w:t>
          </w:r>
          <w:r w:rsidRPr="00445013">
            <w:rPr>
              <w:rFonts w:cs="Times New Roman"/>
              <w:sz w:val="16"/>
              <w:szCs w:val="16"/>
            </w:rPr>
            <w:fldChar w:fldCharType="end"/>
          </w:r>
        </w:p>
      </w:tc>
    </w:tr>
    <w:tr w:rsidR="00FE382E" w14:paraId="6EB85ECA" w14:textId="77777777" w:rsidTr="00CC73C0">
      <w:trPr>
        <w:cantSplit/>
      </w:trPr>
      <w:tc>
        <w:tcPr>
          <w:tcW w:w="727" w:type="pct"/>
          <w:tcBorders>
            <w:top w:val="single" w:sz="4" w:space="0" w:color="auto"/>
            <w:left w:val="single" w:sz="4" w:space="0" w:color="auto"/>
            <w:bottom w:val="single" w:sz="4" w:space="0" w:color="auto"/>
            <w:right w:val="single" w:sz="4" w:space="0" w:color="auto"/>
          </w:tcBorders>
        </w:tcPr>
        <w:p w14:paraId="31B9E00F" w14:textId="77777777" w:rsidR="007337DB" w:rsidRDefault="00000000" w:rsidP="007337DB">
          <w:pPr>
            <w:pStyle w:val="Header"/>
            <w:rPr>
              <w:rFonts w:cs="Times New Roman"/>
              <w:sz w:val="16"/>
              <w:szCs w:val="16"/>
            </w:rPr>
          </w:pPr>
          <w:r w:rsidRPr="000E1C2F">
            <w:rPr>
              <w:rFonts w:cs="Times New Roman"/>
              <w:sz w:val="16"/>
              <w:szCs w:val="16"/>
            </w:rPr>
            <w:t>Numurs:</w:t>
          </w:r>
        </w:p>
        <w:p w14:paraId="42D578FD" w14:textId="77777777" w:rsidR="007337DB" w:rsidRPr="000E1C2F" w:rsidRDefault="00000000" w:rsidP="007337DB">
          <w:pPr>
            <w:pStyle w:val="Header"/>
            <w:rPr>
              <w:rFonts w:cs="Times New Roman"/>
              <w:sz w:val="16"/>
              <w:szCs w:val="16"/>
            </w:rPr>
          </w:pPr>
          <w:r>
            <w:rPr>
              <w:rFonts w:cs="Times New Roman"/>
              <w:sz w:val="16"/>
              <w:szCs w:val="16"/>
            </w:rPr>
            <w:fldChar w:fldCharType="begin"/>
          </w:r>
          <w:r>
            <w:rPr>
              <w:rFonts w:cs="Times New Roman"/>
              <w:sz w:val="16"/>
              <w:szCs w:val="16"/>
            </w:rPr>
            <w:instrText xml:space="preserve"> DOCPROPERTY  REG_NUMURS  \* MERGEFORMAT </w:instrText>
          </w:r>
          <w:r>
            <w:rPr>
              <w:rFonts w:cs="Times New Roman"/>
              <w:sz w:val="16"/>
              <w:szCs w:val="16"/>
            </w:rPr>
            <w:fldChar w:fldCharType="separate"/>
          </w:r>
          <w:r w:rsidR="00227BEC">
            <w:rPr>
              <w:rFonts w:cs="Times New Roman"/>
              <w:sz w:val="16"/>
              <w:szCs w:val="16"/>
            </w:rPr>
            <w:t>2.1/2024/261</w:t>
          </w:r>
          <w:r>
            <w:rPr>
              <w:rFonts w:cs="Times New Roman"/>
              <w:sz w:val="16"/>
              <w:szCs w:val="16"/>
            </w:rPr>
            <w:fldChar w:fldCharType="end"/>
          </w:r>
        </w:p>
        <w:p w14:paraId="128F5E13" w14:textId="77777777" w:rsidR="007337DB" w:rsidRDefault="00000000" w:rsidP="007337DB">
          <w:pPr>
            <w:pStyle w:val="Header"/>
            <w:rPr>
              <w:rFonts w:cs="Times New Roman"/>
              <w:sz w:val="16"/>
              <w:szCs w:val="16"/>
            </w:rPr>
          </w:pPr>
          <w:r w:rsidRPr="000E1C2F">
            <w:rPr>
              <w:rFonts w:cs="Times New Roman"/>
              <w:sz w:val="16"/>
              <w:szCs w:val="16"/>
            </w:rPr>
            <w:t xml:space="preserve">Redakcija: </w:t>
          </w:r>
        </w:p>
        <w:p w14:paraId="2118C26A" w14:textId="64F4CEAB" w:rsidR="007337DB" w:rsidRPr="000E1C2F" w:rsidRDefault="00445013" w:rsidP="007337DB">
          <w:pPr>
            <w:pStyle w:val="Header"/>
            <w:rPr>
              <w:rFonts w:cs="Times New Roman"/>
              <w:sz w:val="16"/>
              <w:szCs w:val="16"/>
            </w:rPr>
          </w:pPr>
          <w:r>
            <w:rPr>
              <w:rFonts w:cs="Times New Roman"/>
              <w:sz w:val="16"/>
              <w:szCs w:val="16"/>
            </w:rPr>
            <w:t>05</w:t>
          </w:r>
        </w:p>
      </w:tc>
      <w:tc>
        <w:tcPr>
          <w:tcW w:w="3122" w:type="pct"/>
          <w:gridSpan w:val="2"/>
          <w:tcBorders>
            <w:top w:val="single" w:sz="4" w:space="0" w:color="auto"/>
            <w:left w:val="single" w:sz="4" w:space="0" w:color="auto"/>
            <w:bottom w:val="single" w:sz="4" w:space="0" w:color="auto"/>
            <w:right w:val="single" w:sz="4" w:space="0" w:color="auto"/>
          </w:tcBorders>
        </w:tcPr>
        <w:p w14:paraId="4DE7293C" w14:textId="77777777" w:rsidR="007337DB" w:rsidRPr="00112B0B" w:rsidRDefault="00000000" w:rsidP="007337DB">
          <w:pPr>
            <w:pStyle w:val="Header"/>
            <w:rPr>
              <w:rFonts w:cs="Times New Roman"/>
              <w:sz w:val="16"/>
              <w:szCs w:val="16"/>
            </w:rPr>
          </w:pPr>
          <w:r w:rsidRPr="00112B0B">
            <w:rPr>
              <w:rFonts w:cs="Times New Roman"/>
              <w:sz w:val="16"/>
              <w:szCs w:val="16"/>
            </w:rPr>
            <w:t xml:space="preserve">Izstrādāja: </w:t>
          </w:r>
        </w:p>
        <w:p w14:paraId="3825BCA3" w14:textId="77777777" w:rsidR="007337DB" w:rsidRPr="00112B0B" w:rsidRDefault="00000000" w:rsidP="007337DB">
          <w:pPr>
            <w:pStyle w:val="Header"/>
            <w:rPr>
              <w:rFonts w:cs="Times New Roman"/>
              <w:sz w:val="16"/>
              <w:szCs w:val="16"/>
            </w:rPr>
          </w:pPr>
          <w:r w:rsidRPr="00112B0B">
            <w:rPr>
              <w:rFonts w:cs="Times New Roman"/>
              <w:sz w:val="16"/>
              <w:szCs w:val="16"/>
            </w:rPr>
            <w:t>Sistēmas palīgpakalpojumu dienesta vadītājs</w:t>
          </w:r>
          <w:r w:rsidR="00CC2E54" w:rsidRPr="00112B0B">
            <w:rPr>
              <w:rFonts w:cs="Times New Roman"/>
              <w:sz w:val="16"/>
              <w:szCs w:val="16"/>
            </w:rPr>
            <w:t xml:space="preserve"> ,  </w:t>
          </w:r>
          <w:r w:rsidR="00112B0B" w:rsidRPr="00112B0B">
            <w:rPr>
              <w:rFonts w:cs="Times New Roman"/>
              <w:sz w:val="16"/>
              <w:szCs w:val="16"/>
            </w:rPr>
            <w:t>Jolanta Graudone</w:t>
          </w:r>
          <w:r w:rsidRPr="00112B0B">
            <w:rPr>
              <w:rFonts w:cs="Times New Roman"/>
              <w:sz w:val="16"/>
              <w:szCs w:val="16"/>
            </w:rPr>
            <w:t xml:space="preserve"> </w:t>
          </w:r>
        </w:p>
        <w:p w14:paraId="1AC28AE4" w14:textId="77777777" w:rsidR="007337DB" w:rsidRPr="00112B0B" w:rsidRDefault="007337DB" w:rsidP="007337DB">
          <w:pPr>
            <w:pStyle w:val="Header"/>
            <w:rPr>
              <w:rFonts w:cs="Times New Roman"/>
              <w:sz w:val="16"/>
              <w:szCs w:val="16"/>
            </w:rPr>
          </w:pPr>
        </w:p>
        <w:p w14:paraId="3456FFDB" w14:textId="77777777" w:rsidR="007337DB" w:rsidRPr="00445013" w:rsidRDefault="00000000" w:rsidP="007337DB">
          <w:pPr>
            <w:pStyle w:val="Header"/>
            <w:rPr>
              <w:rFonts w:cs="Times New Roman"/>
              <w:sz w:val="16"/>
              <w:szCs w:val="16"/>
            </w:rPr>
          </w:pPr>
          <w:r w:rsidRPr="00445013">
            <w:rPr>
              <w:rFonts w:cs="Times New Roman"/>
              <w:sz w:val="16"/>
              <w:szCs w:val="16"/>
            </w:rPr>
            <w:t>Apstiprināts</w:t>
          </w:r>
          <w:r w:rsidR="00CC2E54" w:rsidRPr="00445013">
            <w:rPr>
              <w:rFonts w:cs="Times New Roman"/>
              <w:sz w:val="16"/>
              <w:szCs w:val="16"/>
            </w:rPr>
            <w:t>:</w:t>
          </w:r>
        </w:p>
        <w:p w14:paraId="08A242CA" w14:textId="7278B001" w:rsidR="007337DB" w:rsidRPr="00112B0B" w:rsidRDefault="00445013" w:rsidP="007337DB">
          <w:pPr>
            <w:pStyle w:val="Header"/>
            <w:rPr>
              <w:rFonts w:cs="Times New Roman"/>
              <w:sz w:val="16"/>
              <w:szCs w:val="16"/>
            </w:rPr>
          </w:pPr>
          <w:r w:rsidRPr="00445013">
            <w:rPr>
              <w:rFonts w:cs="Times New Roman"/>
              <w:sz w:val="16"/>
              <w:szCs w:val="16"/>
            </w:rPr>
            <w:t xml:space="preserve">2024.gada 06.septembra </w:t>
          </w:r>
          <w:r w:rsidR="003348B4" w:rsidRPr="00445013">
            <w:rPr>
              <w:rFonts w:cs="Times New Roman"/>
              <w:sz w:val="16"/>
              <w:szCs w:val="16"/>
            </w:rPr>
            <w:t>Valdes</w:t>
          </w:r>
          <w:r w:rsidRPr="00445013">
            <w:rPr>
              <w:rFonts w:cs="Times New Roman"/>
              <w:sz w:val="16"/>
              <w:szCs w:val="16"/>
            </w:rPr>
            <w:t xml:space="preserve"> locekļa</w:t>
          </w:r>
          <w:r w:rsidR="003348B4" w:rsidRPr="00445013">
            <w:rPr>
              <w:rFonts w:cs="Times New Roman"/>
              <w:sz w:val="16"/>
              <w:szCs w:val="16"/>
            </w:rPr>
            <w:t xml:space="preserve"> lēmums Nr.</w:t>
          </w:r>
          <w:r w:rsidRPr="00445013">
            <w:rPr>
              <w:rFonts w:cs="Times New Roman"/>
              <w:sz w:val="16"/>
              <w:szCs w:val="16"/>
            </w:rPr>
            <w:t xml:space="preserve"> 2.1/2024/216</w:t>
          </w:r>
        </w:p>
      </w:tc>
      <w:tc>
        <w:tcPr>
          <w:tcW w:w="537" w:type="pct"/>
          <w:tcBorders>
            <w:top w:val="single" w:sz="4" w:space="0" w:color="auto"/>
            <w:left w:val="single" w:sz="4" w:space="0" w:color="auto"/>
            <w:bottom w:val="single" w:sz="4" w:space="0" w:color="auto"/>
            <w:right w:val="single" w:sz="4" w:space="0" w:color="auto"/>
          </w:tcBorders>
          <w:vAlign w:val="center"/>
        </w:tcPr>
        <w:p w14:paraId="53E8E4C5" w14:textId="77777777" w:rsidR="007337DB" w:rsidRPr="00445013" w:rsidRDefault="00000000" w:rsidP="007337DB">
          <w:pPr>
            <w:pStyle w:val="Header"/>
            <w:rPr>
              <w:rFonts w:cs="Times New Roman"/>
              <w:sz w:val="16"/>
              <w:szCs w:val="16"/>
            </w:rPr>
          </w:pPr>
          <w:r w:rsidRPr="00445013">
            <w:rPr>
              <w:rFonts w:cs="Times New Roman"/>
              <w:sz w:val="16"/>
              <w:szCs w:val="16"/>
            </w:rPr>
            <w:t>Redakcija spēkā no:</w:t>
          </w:r>
        </w:p>
        <w:p w14:paraId="289D4BE9" w14:textId="77777777" w:rsidR="007337DB" w:rsidRPr="00445013" w:rsidRDefault="007337DB" w:rsidP="007337DB">
          <w:pPr>
            <w:pStyle w:val="Header"/>
            <w:rPr>
              <w:rFonts w:cs="Times New Roman"/>
              <w:sz w:val="16"/>
              <w:szCs w:val="16"/>
            </w:rPr>
          </w:pPr>
        </w:p>
        <w:p w14:paraId="3575E42A" w14:textId="77777777" w:rsidR="007337DB" w:rsidRPr="00445013" w:rsidRDefault="00000000" w:rsidP="007337DB">
          <w:pPr>
            <w:pStyle w:val="Header"/>
            <w:rPr>
              <w:rFonts w:cs="Times New Roman"/>
              <w:sz w:val="16"/>
              <w:szCs w:val="16"/>
            </w:rPr>
          </w:pPr>
          <w:r w:rsidRPr="00445013">
            <w:rPr>
              <w:rFonts w:cs="Times New Roman"/>
              <w:sz w:val="16"/>
              <w:szCs w:val="16"/>
            </w:rPr>
            <w:fldChar w:fldCharType="begin"/>
          </w:r>
          <w:r w:rsidRPr="00445013">
            <w:rPr>
              <w:rFonts w:cs="Times New Roman"/>
              <w:sz w:val="16"/>
              <w:szCs w:val="16"/>
            </w:rPr>
            <w:instrText xml:space="preserve"> DOCPROPERTY  SPEKA_NO  \* MERGEFORMAT </w:instrText>
          </w:r>
          <w:r w:rsidRPr="00445013">
            <w:rPr>
              <w:rFonts w:cs="Times New Roman"/>
              <w:sz w:val="16"/>
              <w:szCs w:val="16"/>
            </w:rPr>
            <w:fldChar w:fldCharType="separate"/>
          </w:r>
          <w:r w:rsidR="00227BEC" w:rsidRPr="00445013">
            <w:rPr>
              <w:rFonts w:cs="Times New Roman"/>
              <w:sz w:val="16"/>
              <w:szCs w:val="16"/>
            </w:rPr>
            <w:t xml:space="preserve"> </w:t>
          </w:r>
          <w:r w:rsidRPr="00445013">
            <w:rPr>
              <w:rFonts w:cs="Times New Roman"/>
              <w:sz w:val="16"/>
              <w:szCs w:val="16"/>
            </w:rPr>
            <w:fldChar w:fldCharType="end"/>
          </w:r>
        </w:p>
        <w:p w14:paraId="06BEF3C8" w14:textId="77777777" w:rsidR="007337DB" w:rsidRPr="00445013" w:rsidRDefault="007337DB" w:rsidP="007337DB">
          <w:pPr>
            <w:pStyle w:val="Header"/>
            <w:rPr>
              <w:rFonts w:cs="Times New Roman"/>
              <w:sz w:val="16"/>
              <w:szCs w:val="16"/>
            </w:rPr>
          </w:pPr>
        </w:p>
      </w:tc>
      <w:tc>
        <w:tcPr>
          <w:tcW w:w="614" w:type="pct"/>
          <w:tcBorders>
            <w:top w:val="single" w:sz="4" w:space="0" w:color="auto"/>
            <w:left w:val="single" w:sz="4" w:space="0" w:color="auto"/>
            <w:bottom w:val="single" w:sz="4" w:space="0" w:color="auto"/>
            <w:right w:val="single" w:sz="4" w:space="0" w:color="auto"/>
          </w:tcBorders>
        </w:tcPr>
        <w:p w14:paraId="669AEEEF" w14:textId="77777777" w:rsidR="007337DB" w:rsidRPr="00445013" w:rsidRDefault="00000000" w:rsidP="007337DB">
          <w:pPr>
            <w:pStyle w:val="Header"/>
            <w:rPr>
              <w:rFonts w:cs="Times New Roman"/>
              <w:sz w:val="16"/>
              <w:szCs w:val="16"/>
            </w:rPr>
          </w:pPr>
          <w:r w:rsidRPr="00445013">
            <w:rPr>
              <w:rFonts w:cs="Times New Roman"/>
              <w:sz w:val="16"/>
              <w:szCs w:val="16"/>
            </w:rPr>
            <w:t>Redakcija spēkā līdz:</w:t>
          </w:r>
        </w:p>
        <w:p w14:paraId="60CD3844" w14:textId="77777777" w:rsidR="007337DB" w:rsidRPr="00445013" w:rsidRDefault="007337DB" w:rsidP="007337DB">
          <w:pPr>
            <w:pStyle w:val="Header"/>
            <w:rPr>
              <w:rFonts w:cs="Times New Roman"/>
              <w:sz w:val="16"/>
              <w:szCs w:val="16"/>
            </w:rPr>
          </w:pPr>
        </w:p>
        <w:p w14:paraId="3BF462B1" w14:textId="77777777" w:rsidR="007337DB" w:rsidRPr="00445013" w:rsidRDefault="00000000" w:rsidP="007337DB">
          <w:pPr>
            <w:pStyle w:val="Header"/>
            <w:rPr>
              <w:rFonts w:cs="Times New Roman"/>
              <w:sz w:val="16"/>
              <w:szCs w:val="16"/>
            </w:rPr>
          </w:pPr>
          <w:r w:rsidRPr="00445013">
            <w:rPr>
              <w:rFonts w:cs="Times New Roman"/>
              <w:sz w:val="16"/>
              <w:szCs w:val="16"/>
            </w:rPr>
            <w:fldChar w:fldCharType="begin"/>
          </w:r>
          <w:r w:rsidRPr="00445013">
            <w:rPr>
              <w:rFonts w:cs="Times New Roman"/>
              <w:sz w:val="16"/>
              <w:szCs w:val="16"/>
            </w:rPr>
            <w:instrText xml:space="preserve"> DOCPROPERTY  SPEKA_LIDZ  \* MERGEFORMAT </w:instrText>
          </w:r>
          <w:r w:rsidRPr="00445013">
            <w:rPr>
              <w:rFonts w:cs="Times New Roman"/>
              <w:sz w:val="16"/>
              <w:szCs w:val="16"/>
            </w:rPr>
            <w:fldChar w:fldCharType="separate"/>
          </w:r>
          <w:r w:rsidR="00227BEC" w:rsidRPr="00445013">
            <w:rPr>
              <w:rFonts w:cs="Times New Roman"/>
              <w:sz w:val="16"/>
              <w:szCs w:val="16"/>
            </w:rPr>
            <w:t xml:space="preserve"> </w:t>
          </w:r>
          <w:r w:rsidRPr="00445013">
            <w:rPr>
              <w:rFonts w:cs="Times New Roman"/>
              <w:sz w:val="16"/>
              <w:szCs w:val="16"/>
            </w:rPr>
            <w:fldChar w:fldCharType="end"/>
          </w:r>
        </w:p>
        <w:p w14:paraId="297AFFE9" w14:textId="77777777" w:rsidR="007337DB" w:rsidRPr="00445013" w:rsidRDefault="007337DB" w:rsidP="007337DB">
          <w:pPr>
            <w:pStyle w:val="Header"/>
            <w:rPr>
              <w:rFonts w:cs="Times New Roman"/>
              <w:sz w:val="16"/>
              <w:szCs w:val="16"/>
            </w:rPr>
          </w:pPr>
        </w:p>
      </w:tc>
    </w:tr>
  </w:tbl>
  <w:p w14:paraId="321960B9" w14:textId="77777777" w:rsidR="00E57E7E" w:rsidRDefault="00E57E7E" w:rsidP="00E3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0D88"/>
    <w:multiLevelType w:val="multilevel"/>
    <w:tmpl w:val="8F0C3D96"/>
    <w:lvl w:ilvl="0">
      <w:start w:val="10"/>
      <w:numFmt w:val="decimal"/>
      <w:lvlText w:val="%1."/>
      <w:lvlJc w:val="left"/>
      <w:pPr>
        <w:ind w:left="480" w:hanging="480"/>
      </w:pPr>
      <w:rPr>
        <w:rFonts w:hint="default"/>
      </w:rPr>
    </w:lvl>
    <w:lvl w:ilvl="1">
      <w:start w:val="1"/>
      <w:numFmt w:val="decimal"/>
      <w:lvlText w:val="%1.%2."/>
      <w:lvlJc w:val="left"/>
      <w:pPr>
        <w:ind w:left="1272" w:hanging="480"/>
      </w:pPr>
      <w:rPr>
        <w:rFonts w:hint="default"/>
        <w:sz w:val="24"/>
        <w:szCs w:val="24"/>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FD09EAC"/>
    <w:multiLevelType w:val="hybridMultilevel"/>
    <w:tmpl w:val="B9765A84"/>
    <w:lvl w:ilvl="0" w:tplc="4AFE50CC">
      <w:start w:val="1"/>
      <w:numFmt w:val="decimal"/>
      <w:lvlText w:val="%1."/>
      <w:lvlJc w:val="left"/>
      <w:pPr>
        <w:ind w:left="720" w:hanging="360"/>
      </w:pPr>
    </w:lvl>
    <w:lvl w:ilvl="1" w:tplc="06BA61B8">
      <w:start w:val="1"/>
      <w:numFmt w:val="lowerLetter"/>
      <w:lvlText w:val="%2."/>
      <w:lvlJc w:val="left"/>
      <w:pPr>
        <w:ind w:left="1440" w:hanging="360"/>
      </w:pPr>
    </w:lvl>
    <w:lvl w:ilvl="2" w:tplc="34CE0C8E">
      <w:start w:val="1"/>
      <w:numFmt w:val="lowerRoman"/>
      <w:lvlText w:val="%3."/>
      <w:lvlJc w:val="right"/>
      <w:pPr>
        <w:ind w:left="2160" w:hanging="180"/>
      </w:pPr>
    </w:lvl>
    <w:lvl w:ilvl="3" w:tplc="0BAE52FA">
      <w:start w:val="1"/>
      <w:numFmt w:val="decimal"/>
      <w:lvlText w:val="%4."/>
      <w:lvlJc w:val="left"/>
      <w:pPr>
        <w:ind w:left="2880" w:hanging="360"/>
      </w:pPr>
    </w:lvl>
    <w:lvl w:ilvl="4" w:tplc="9BA80C7E">
      <w:start w:val="1"/>
      <w:numFmt w:val="lowerLetter"/>
      <w:lvlText w:val="%5."/>
      <w:lvlJc w:val="left"/>
      <w:pPr>
        <w:ind w:left="3600" w:hanging="360"/>
      </w:pPr>
    </w:lvl>
    <w:lvl w:ilvl="5" w:tplc="96689E34">
      <w:start w:val="1"/>
      <w:numFmt w:val="lowerRoman"/>
      <w:lvlText w:val="%6."/>
      <w:lvlJc w:val="right"/>
      <w:pPr>
        <w:ind w:left="4320" w:hanging="180"/>
      </w:pPr>
    </w:lvl>
    <w:lvl w:ilvl="6" w:tplc="B8D2D18A">
      <w:start w:val="1"/>
      <w:numFmt w:val="decimal"/>
      <w:lvlText w:val="%7."/>
      <w:lvlJc w:val="left"/>
      <w:pPr>
        <w:ind w:left="5040" w:hanging="360"/>
      </w:pPr>
    </w:lvl>
    <w:lvl w:ilvl="7" w:tplc="123E2B58">
      <w:start w:val="1"/>
      <w:numFmt w:val="lowerLetter"/>
      <w:lvlText w:val="%8."/>
      <w:lvlJc w:val="left"/>
      <w:pPr>
        <w:ind w:left="5760" w:hanging="360"/>
      </w:pPr>
    </w:lvl>
    <w:lvl w:ilvl="8" w:tplc="349EEA02">
      <w:start w:val="1"/>
      <w:numFmt w:val="lowerRoman"/>
      <w:lvlText w:val="%9."/>
      <w:lvlJc w:val="right"/>
      <w:pPr>
        <w:ind w:left="6480" w:hanging="180"/>
      </w:pPr>
    </w:lvl>
  </w:abstractNum>
  <w:abstractNum w:abstractNumId="2" w15:restartNumberingAfterBreak="0">
    <w:nsid w:val="11A63B1C"/>
    <w:multiLevelType w:val="multilevel"/>
    <w:tmpl w:val="8BA495BA"/>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2C1FAB"/>
    <w:multiLevelType w:val="multilevel"/>
    <w:tmpl w:val="1540BD24"/>
    <w:lvl w:ilvl="0">
      <w:start w:val="29"/>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2D0004EA"/>
    <w:multiLevelType w:val="hybridMultilevel"/>
    <w:tmpl w:val="560455AE"/>
    <w:lvl w:ilvl="0" w:tplc="37F083F0">
      <w:start w:val="1"/>
      <w:numFmt w:val="decimal"/>
      <w:lvlText w:val="%1."/>
      <w:lvlJc w:val="left"/>
      <w:pPr>
        <w:ind w:left="720" w:hanging="360"/>
      </w:pPr>
      <w:rPr>
        <w:rFonts w:hint="default"/>
      </w:rPr>
    </w:lvl>
    <w:lvl w:ilvl="1" w:tplc="039EFD58" w:tentative="1">
      <w:start w:val="1"/>
      <w:numFmt w:val="lowerLetter"/>
      <w:lvlText w:val="%2."/>
      <w:lvlJc w:val="left"/>
      <w:pPr>
        <w:ind w:left="1440" w:hanging="360"/>
      </w:pPr>
    </w:lvl>
    <w:lvl w:ilvl="2" w:tplc="D5C22212" w:tentative="1">
      <w:start w:val="1"/>
      <w:numFmt w:val="lowerRoman"/>
      <w:lvlText w:val="%3."/>
      <w:lvlJc w:val="right"/>
      <w:pPr>
        <w:ind w:left="2160" w:hanging="180"/>
      </w:pPr>
    </w:lvl>
    <w:lvl w:ilvl="3" w:tplc="78F83A92" w:tentative="1">
      <w:start w:val="1"/>
      <w:numFmt w:val="decimal"/>
      <w:lvlText w:val="%4."/>
      <w:lvlJc w:val="left"/>
      <w:pPr>
        <w:ind w:left="2880" w:hanging="360"/>
      </w:pPr>
    </w:lvl>
    <w:lvl w:ilvl="4" w:tplc="53323A0C" w:tentative="1">
      <w:start w:val="1"/>
      <w:numFmt w:val="lowerLetter"/>
      <w:lvlText w:val="%5."/>
      <w:lvlJc w:val="left"/>
      <w:pPr>
        <w:ind w:left="3600" w:hanging="360"/>
      </w:pPr>
    </w:lvl>
    <w:lvl w:ilvl="5" w:tplc="705ABAAC" w:tentative="1">
      <w:start w:val="1"/>
      <w:numFmt w:val="lowerRoman"/>
      <w:lvlText w:val="%6."/>
      <w:lvlJc w:val="right"/>
      <w:pPr>
        <w:ind w:left="4320" w:hanging="180"/>
      </w:pPr>
    </w:lvl>
    <w:lvl w:ilvl="6" w:tplc="D9B2088A" w:tentative="1">
      <w:start w:val="1"/>
      <w:numFmt w:val="decimal"/>
      <w:lvlText w:val="%7."/>
      <w:lvlJc w:val="left"/>
      <w:pPr>
        <w:ind w:left="5040" w:hanging="360"/>
      </w:pPr>
    </w:lvl>
    <w:lvl w:ilvl="7" w:tplc="E54C5948" w:tentative="1">
      <w:start w:val="1"/>
      <w:numFmt w:val="lowerLetter"/>
      <w:lvlText w:val="%8."/>
      <w:lvlJc w:val="left"/>
      <w:pPr>
        <w:ind w:left="5760" w:hanging="360"/>
      </w:pPr>
    </w:lvl>
    <w:lvl w:ilvl="8" w:tplc="74EAAB60" w:tentative="1">
      <w:start w:val="1"/>
      <w:numFmt w:val="lowerRoman"/>
      <w:lvlText w:val="%9."/>
      <w:lvlJc w:val="right"/>
      <w:pPr>
        <w:ind w:left="6480" w:hanging="180"/>
      </w:pPr>
    </w:lvl>
  </w:abstractNum>
  <w:abstractNum w:abstractNumId="5" w15:restartNumberingAfterBreak="0">
    <w:nsid w:val="2D012BEE"/>
    <w:multiLevelType w:val="hybridMultilevel"/>
    <w:tmpl w:val="E424BA3A"/>
    <w:lvl w:ilvl="0" w:tplc="96EA03BA">
      <w:start w:val="1"/>
      <w:numFmt w:val="decimal"/>
      <w:lvlText w:val="%1."/>
      <w:lvlJc w:val="left"/>
      <w:pPr>
        <w:ind w:left="1080" w:hanging="360"/>
      </w:pPr>
      <w:rPr>
        <w:rFonts w:hint="default"/>
      </w:rPr>
    </w:lvl>
    <w:lvl w:ilvl="1" w:tplc="566E4BD0" w:tentative="1">
      <w:start w:val="1"/>
      <w:numFmt w:val="lowerLetter"/>
      <w:lvlText w:val="%2."/>
      <w:lvlJc w:val="left"/>
      <w:pPr>
        <w:ind w:left="1800" w:hanging="360"/>
      </w:pPr>
    </w:lvl>
    <w:lvl w:ilvl="2" w:tplc="CEFC51CE" w:tentative="1">
      <w:start w:val="1"/>
      <w:numFmt w:val="lowerRoman"/>
      <w:lvlText w:val="%3."/>
      <w:lvlJc w:val="right"/>
      <w:pPr>
        <w:ind w:left="2520" w:hanging="180"/>
      </w:pPr>
    </w:lvl>
    <w:lvl w:ilvl="3" w:tplc="D8E69E72" w:tentative="1">
      <w:start w:val="1"/>
      <w:numFmt w:val="decimal"/>
      <w:lvlText w:val="%4."/>
      <w:lvlJc w:val="left"/>
      <w:pPr>
        <w:ind w:left="3240" w:hanging="360"/>
      </w:pPr>
    </w:lvl>
    <w:lvl w:ilvl="4" w:tplc="220A207A" w:tentative="1">
      <w:start w:val="1"/>
      <w:numFmt w:val="lowerLetter"/>
      <w:lvlText w:val="%5."/>
      <w:lvlJc w:val="left"/>
      <w:pPr>
        <w:ind w:left="3960" w:hanging="360"/>
      </w:pPr>
    </w:lvl>
    <w:lvl w:ilvl="5" w:tplc="6944D83A" w:tentative="1">
      <w:start w:val="1"/>
      <w:numFmt w:val="lowerRoman"/>
      <w:lvlText w:val="%6."/>
      <w:lvlJc w:val="right"/>
      <w:pPr>
        <w:ind w:left="4680" w:hanging="180"/>
      </w:pPr>
    </w:lvl>
    <w:lvl w:ilvl="6" w:tplc="A108381A" w:tentative="1">
      <w:start w:val="1"/>
      <w:numFmt w:val="decimal"/>
      <w:lvlText w:val="%7."/>
      <w:lvlJc w:val="left"/>
      <w:pPr>
        <w:ind w:left="5400" w:hanging="360"/>
      </w:pPr>
    </w:lvl>
    <w:lvl w:ilvl="7" w:tplc="906058A2" w:tentative="1">
      <w:start w:val="1"/>
      <w:numFmt w:val="lowerLetter"/>
      <w:lvlText w:val="%8."/>
      <w:lvlJc w:val="left"/>
      <w:pPr>
        <w:ind w:left="6120" w:hanging="360"/>
      </w:pPr>
    </w:lvl>
    <w:lvl w:ilvl="8" w:tplc="C5C21C52" w:tentative="1">
      <w:start w:val="1"/>
      <w:numFmt w:val="lowerRoman"/>
      <w:lvlText w:val="%9."/>
      <w:lvlJc w:val="right"/>
      <w:pPr>
        <w:ind w:left="6840" w:hanging="180"/>
      </w:pPr>
    </w:lvl>
  </w:abstractNum>
  <w:abstractNum w:abstractNumId="6" w15:restartNumberingAfterBreak="0">
    <w:nsid w:val="2F5E68EE"/>
    <w:multiLevelType w:val="multilevel"/>
    <w:tmpl w:val="069AADD6"/>
    <w:lvl w:ilvl="0">
      <w:start w:val="1"/>
      <w:numFmt w:val="upperRoman"/>
      <w:suff w:val="space"/>
      <w:lvlText w:val="%1"/>
      <w:lvlJc w:val="left"/>
      <w:pPr>
        <w:ind w:left="1134" w:hanging="850"/>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lvlText w:val="%2.%3"/>
      <w:lvlJc w:val="left"/>
      <w:pPr>
        <w:ind w:left="1418" w:hanging="794"/>
      </w:pPr>
      <w:rPr>
        <w:rFonts w:hint="default"/>
      </w:rPr>
    </w:lvl>
    <w:lvl w:ilvl="3">
      <w:start w:val="1"/>
      <w:numFmt w:val="decimal"/>
      <w:isLg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A8495D"/>
    <w:multiLevelType w:val="hybridMultilevel"/>
    <w:tmpl w:val="51940C8E"/>
    <w:lvl w:ilvl="0" w:tplc="A50ADE78">
      <w:start w:val="1"/>
      <w:numFmt w:val="decimal"/>
      <w:lvlText w:val="%1."/>
      <w:lvlJc w:val="left"/>
      <w:pPr>
        <w:ind w:left="720" w:hanging="360"/>
      </w:pPr>
      <w:rPr>
        <w:rFonts w:ascii="Times New Roman" w:eastAsiaTheme="minorHAnsi" w:hAnsi="Times New Roman" w:cstheme="minorBidi"/>
      </w:rPr>
    </w:lvl>
    <w:lvl w:ilvl="1" w:tplc="4DE6DC98">
      <w:start w:val="1"/>
      <w:numFmt w:val="lowerLetter"/>
      <w:lvlText w:val="%2."/>
      <w:lvlJc w:val="left"/>
      <w:pPr>
        <w:ind w:left="1440" w:hanging="360"/>
      </w:pPr>
    </w:lvl>
    <w:lvl w:ilvl="2" w:tplc="6CF44640">
      <w:start w:val="1"/>
      <w:numFmt w:val="lowerRoman"/>
      <w:lvlText w:val="%3."/>
      <w:lvlJc w:val="right"/>
      <w:pPr>
        <w:ind w:left="2160" w:hanging="180"/>
      </w:pPr>
    </w:lvl>
    <w:lvl w:ilvl="3" w:tplc="824ABC08" w:tentative="1">
      <w:start w:val="1"/>
      <w:numFmt w:val="decimal"/>
      <w:lvlText w:val="%4."/>
      <w:lvlJc w:val="left"/>
      <w:pPr>
        <w:ind w:left="2880" w:hanging="360"/>
      </w:pPr>
    </w:lvl>
    <w:lvl w:ilvl="4" w:tplc="024429C2" w:tentative="1">
      <w:start w:val="1"/>
      <w:numFmt w:val="lowerLetter"/>
      <w:lvlText w:val="%5."/>
      <w:lvlJc w:val="left"/>
      <w:pPr>
        <w:ind w:left="3600" w:hanging="360"/>
      </w:pPr>
    </w:lvl>
    <w:lvl w:ilvl="5" w:tplc="4DB44724" w:tentative="1">
      <w:start w:val="1"/>
      <w:numFmt w:val="lowerRoman"/>
      <w:lvlText w:val="%6."/>
      <w:lvlJc w:val="right"/>
      <w:pPr>
        <w:ind w:left="4320" w:hanging="180"/>
      </w:pPr>
    </w:lvl>
    <w:lvl w:ilvl="6" w:tplc="A3986B1A" w:tentative="1">
      <w:start w:val="1"/>
      <w:numFmt w:val="decimal"/>
      <w:lvlText w:val="%7."/>
      <w:lvlJc w:val="left"/>
      <w:pPr>
        <w:ind w:left="5040" w:hanging="360"/>
      </w:pPr>
    </w:lvl>
    <w:lvl w:ilvl="7" w:tplc="5BE24DE8" w:tentative="1">
      <w:start w:val="1"/>
      <w:numFmt w:val="lowerLetter"/>
      <w:lvlText w:val="%8."/>
      <w:lvlJc w:val="left"/>
      <w:pPr>
        <w:ind w:left="5760" w:hanging="360"/>
      </w:pPr>
    </w:lvl>
    <w:lvl w:ilvl="8" w:tplc="47E23914" w:tentative="1">
      <w:start w:val="1"/>
      <w:numFmt w:val="lowerRoman"/>
      <w:lvlText w:val="%9."/>
      <w:lvlJc w:val="right"/>
      <w:pPr>
        <w:ind w:left="6480" w:hanging="180"/>
      </w:pPr>
    </w:lvl>
  </w:abstractNum>
  <w:abstractNum w:abstractNumId="8" w15:restartNumberingAfterBreak="0">
    <w:nsid w:val="35E70C39"/>
    <w:multiLevelType w:val="multilevel"/>
    <w:tmpl w:val="8BA495BA"/>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596DE7"/>
    <w:multiLevelType w:val="hybridMultilevel"/>
    <w:tmpl w:val="6C487A4E"/>
    <w:lvl w:ilvl="0" w:tplc="60E23862">
      <w:start w:val="1"/>
      <w:numFmt w:val="decimal"/>
      <w:lvlText w:val="%1."/>
      <w:lvlJc w:val="left"/>
      <w:pPr>
        <w:ind w:left="720" w:hanging="360"/>
      </w:pPr>
      <w:rPr>
        <w:rFonts w:hint="default"/>
      </w:rPr>
    </w:lvl>
    <w:lvl w:ilvl="1" w:tplc="8BFEFC42" w:tentative="1">
      <w:start w:val="1"/>
      <w:numFmt w:val="lowerLetter"/>
      <w:lvlText w:val="%2."/>
      <w:lvlJc w:val="left"/>
      <w:pPr>
        <w:ind w:left="1440" w:hanging="360"/>
      </w:pPr>
    </w:lvl>
    <w:lvl w:ilvl="2" w:tplc="3A122430" w:tentative="1">
      <w:start w:val="1"/>
      <w:numFmt w:val="lowerRoman"/>
      <w:lvlText w:val="%3."/>
      <w:lvlJc w:val="right"/>
      <w:pPr>
        <w:ind w:left="2160" w:hanging="180"/>
      </w:pPr>
    </w:lvl>
    <w:lvl w:ilvl="3" w:tplc="AD5670E2" w:tentative="1">
      <w:start w:val="1"/>
      <w:numFmt w:val="decimal"/>
      <w:lvlText w:val="%4."/>
      <w:lvlJc w:val="left"/>
      <w:pPr>
        <w:ind w:left="2880" w:hanging="360"/>
      </w:pPr>
    </w:lvl>
    <w:lvl w:ilvl="4" w:tplc="0906A3E8" w:tentative="1">
      <w:start w:val="1"/>
      <w:numFmt w:val="lowerLetter"/>
      <w:lvlText w:val="%5."/>
      <w:lvlJc w:val="left"/>
      <w:pPr>
        <w:ind w:left="3600" w:hanging="360"/>
      </w:pPr>
    </w:lvl>
    <w:lvl w:ilvl="5" w:tplc="8D28A7F4" w:tentative="1">
      <w:start w:val="1"/>
      <w:numFmt w:val="lowerRoman"/>
      <w:lvlText w:val="%6."/>
      <w:lvlJc w:val="right"/>
      <w:pPr>
        <w:ind w:left="4320" w:hanging="180"/>
      </w:pPr>
    </w:lvl>
    <w:lvl w:ilvl="6" w:tplc="CAA49004" w:tentative="1">
      <w:start w:val="1"/>
      <w:numFmt w:val="decimal"/>
      <w:lvlText w:val="%7."/>
      <w:lvlJc w:val="left"/>
      <w:pPr>
        <w:ind w:left="5040" w:hanging="360"/>
      </w:pPr>
    </w:lvl>
    <w:lvl w:ilvl="7" w:tplc="763E94B2" w:tentative="1">
      <w:start w:val="1"/>
      <w:numFmt w:val="lowerLetter"/>
      <w:lvlText w:val="%8."/>
      <w:lvlJc w:val="left"/>
      <w:pPr>
        <w:ind w:left="5760" w:hanging="360"/>
      </w:pPr>
    </w:lvl>
    <w:lvl w:ilvl="8" w:tplc="1070EB54" w:tentative="1">
      <w:start w:val="1"/>
      <w:numFmt w:val="lowerRoman"/>
      <w:lvlText w:val="%9."/>
      <w:lvlJc w:val="right"/>
      <w:pPr>
        <w:ind w:left="6480" w:hanging="180"/>
      </w:pPr>
    </w:lvl>
  </w:abstractNum>
  <w:abstractNum w:abstractNumId="10" w15:restartNumberingAfterBreak="0">
    <w:nsid w:val="3C40128B"/>
    <w:multiLevelType w:val="multilevel"/>
    <w:tmpl w:val="48F659FE"/>
    <w:lvl w:ilvl="0">
      <w:start w:val="1"/>
      <w:numFmt w:val="upperRoman"/>
      <w:suff w:val="space"/>
      <w:lvlText w:val="%1"/>
      <w:lvlJc w:val="left"/>
      <w:pPr>
        <w:ind w:left="1134" w:hanging="850"/>
      </w:pPr>
      <w:rPr>
        <w:rFonts w:ascii="Times New Roman" w:hAnsi="Times New Roman" w:hint="default"/>
        <w:b/>
        <w:i w:val="0"/>
        <w:sz w:val="28"/>
      </w:rPr>
    </w:lvl>
    <w:lvl w:ilvl="1">
      <w:start w:val="1"/>
      <w:numFmt w:val="decimal"/>
      <w:lvlRestart w:val="0"/>
      <w:lvlText w:val="%2."/>
      <w:lvlJc w:val="left"/>
      <w:pPr>
        <w:ind w:left="680" w:hanging="396"/>
      </w:pPr>
      <w:rPr>
        <w:rFonts w:ascii="Times New Roman" w:hAnsi="Times New Roman" w:hint="default"/>
        <w:b w:val="0"/>
        <w:color w:val="auto"/>
        <w:sz w:val="24"/>
      </w:rPr>
    </w:lvl>
    <w:lvl w:ilvl="2">
      <w:start w:val="1"/>
      <w:numFmt w:val="decimal"/>
      <w:lvlText w:val="%2.%3"/>
      <w:lvlJc w:val="left"/>
      <w:pPr>
        <w:ind w:left="1418" w:hanging="794"/>
      </w:pPr>
      <w:rPr>
        <w:rFonts w:ascii="Times New Roman" w:hAnsi="Times New Roman" w:cs="Times New Roman" w:hint="default"/>
        <w:sz w:val="24"/>
        <w:szCs w:val="24"/>
      </w:rPr>
    </w:lvl>
    <w:lvl w:ilvl="3">
      <w:start w:val="1"/>
      <w:numFmt w:val="decimal"/>
      <w:lvlText w:val="%2.%3.%4."/>
      <w:lvlJc w:val="left"/>
      <w:pPr>
        <w:ind w:left="1928" w:hanging="1021"/>
      </w:pPr>
      <w:rPr>
        <w:rFonts w:ascii="Times New Roman" w:hAnsi="Times New Roman" w:hint="default"/>
        <w:b w:val="0"/>
        <w:i w:val="0"/>
        <w:sz w:val="22"/>
        <w:szCs w:val="22"/>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D7629A7"/>
    <w:multiLevelType w:val="hybridMultilevel"/>
    <w:tmpl w:val="A56EEDC2"/>
    <w:lvl w:ilvl="0" w:tplc="8B06DCBC">
      <w:start w:val="1"/>
      <w:numFmt w:val="decimal"/>
      <w:lvlText w:val="%1."/>
      <w:lvlJc w:val="left"/>
      <w:pPr>
        <w:ind w:left="720" w:hanging="360"/>
      </w:pPr>
      <w:rPr>
        <w:rFonts w:hint="default"/>
      </w:rPr>
    </w:lvl>
    <w:lvl w:ilvl="1" w:tplc="D10A221A">
      <w:start w:val="1"/>
      <w:numFmt w:val="bullet"/>
      <w:lvlText w:val="o"/>
      <w:lvlJc w:val="left"/>
      <w:pPr>
        <w:ind w:left="1440" w:hanging="360"/>
      </w:pPr>
      <w:rPr>
        <w:rFonts w:ascii="Courier New" w:hAnsi="Courier New" w:cs="Courier New" w:hint="default"/>
      </w:rPr>
    </w:lvl>
    <w:lvl w:ilvl="2" w:tplc="8160E4D4">
      <w:start w:val="1"/>
      <w:numFmt w:val="bullet"/>
      <w:lvlText w:val=""/>
      <w:lvlJc w:val="left"/>
      <w:pPr>
        <w:ind w:left="2160" w:hanging="360"/>
      </w:pPr>
      <w:rPr>
        <w:rFonts w:ascii="Wingdings" w:hAnsi="Wingdings" w:hint="default"/>
      </w:rPr>
    </w:lvl>
    <w:lvl w:ilvl="3" w:tplc="48E260BA">
      <w:start w:val="1"/>
      <w:numFmt w:val="bullet"/>
      <w:lvlText w:val=""/>
      <w:lvlJc w:val="left"/>
      <w:pPr>
        <w:ind w:left="2880" w:hanging="360"/>
      </w:pPr>
      <w:rPr>
        <w:rFonts w:ascii="Symbol" w:hAnsi="Symbol" w:hint="default"/>
      </w:rPr>
    </w:lvl>
    <w:lvl w:ilvl="4" w:tplc="334A0994">
      <w:start w:val="1"/>
      <w:numFmt w:val="bullet"/>
      <w:lvlText w:val="o"/>
      <w:lvlJc w:val="left"/>
      <w:pPr>
        <w:ind w:left="3600" w:hanging="360"/>
      </w:pPr>
      <w:rPr>
        <w:rFonts w:ascii="Courier New" w:hAnsi="Courier New" w:cs="Courier New" w:hint="default"/>
      </w:rPr>
    </w:lvl>
    <w:lvl w:ilvl="5" w:tplc="D7708BE2">
      <w:start w:val="1"/>
      <w:numFmt w:val="bullet"/>
      <w:lvlText w:val=""/>
      <w:lvlJc w:val="left"/>
      <w:pPr>
        <w:ind w:left="4320" w:hanging="360"/>
      </w:pPr>
      <w:rPr>
        <w:rFonts w:ascii="Wingdings" w:hAnsi="Wingdings" w:hint="default"/>
      </w:rPr>
    </w:lvl>
    <w:lvl w:ilvl="6" w:tplc="F41A0C16">
      <w:start w:val="1"/>
      <w:numFmt w:val="bullet"/>
      <w:lvlText w:val=""/>
      <w:lvlJc w:val="left"/>
      <w:pPr>
        <w:ind w:left="5040" w:hanging="360"/>
      </w:pPr>
      <w:rPr>
        <w:rFonts w:ascii="Symbol" w:hAnsi="Symbol" w:hint="default"/>
      </w:rPr>
    </w:lvl>
    <w:lvl w:ilvl="7" w:tplc="20EC6662">
      <w:start w:val="1"/>
      <w:numFmt w:val="bullet"/>
      <w:lvlText w:val="o"/>
      <w:lvlJc w:val="left"/>
      <w:pPr>
        <w:ind w:left="5760" w:hanging="360"/>
      </w:pPr>
      <w:rPr>
        <w:rFonts w:ascii="Courier New" w:hAnsi="Courier New" w:cs="Courier New" w:hint="default"/>
      </w:rPr>
    </w:lvl>
    <w:lvl w:ilvl="8" w:tplc="58564D84">
      <w:start w:val="1"/>
      <w:numFmt w:val="bullet"/>
      <w:lvlText w:val=""/>
      <w:lvlJc w:val="left"/>
      <w:pPr>
        <w:ind w:left="6480" w:hanging="360"/>
      </w:pPr>
      <w:rPr>
        <w:rFonts w:ascii="Wingdings" w:hAnsi="Wingdings" w:hint="default"/>
      </w:rPr>
    </w:lvl>
  </w:abstractNum>
  <w:abstractNum w:abstractNumId="12" w15:restartNumberingAfterBreak="0">
    <w:nsid w:val="4AF275BB"/>
    <w:multiLevelType w:val="hybridMultilevel"/>
    <w:tmpl w:val="BD90D9CE"/>
    <w:lvl w:ilvl="0" w:tplc="4C9C9660">
      <w:start w:val="1"/>
      <w:numFmt w:val="decimal"/>
      <w:lvlText w:val="%1."/>
      <w:lvlJc w:val="left"/>
      <w:pPr>
        <w:ind w:left="360" w:hanging="360"/>
      </w:pPr>
      <w:rPr>
        <w:rFonts w:hint="default"/>
      </w:rPr>
    </w:lvl>
    <w:lvl w:ilvl="1" w:tplc="5C2204B4" w:tentative="1">
      <w:start w:val="1"/>
      <w:numFmt w:val="lowerLetter"/>
      <w:lvlText w:val="%2."/>
      <w:lvlJc w:val="left"/>
      <w:pPr>
        <w:ind w:left="1080" w:hanging="360"/>
      </w:pPr>
    </w:lvl>
    <w:lvl w:ilvl="2" w:tplc="B17423B6" w:tentative="1">
      <w:start w:val="1"/>
      <w:numFmt w:val="lowerRoman"/>
      <w:lvlText w:val="%3."/>
      <w:lvlJc w:val="right"/>
      <w:pPr>
        <w:ind w:left="1800" w:hanging="180"/>
      </w:pPr>
    </w:lvl>
    <w:lvl w:ilvl="3" w:tplc="4E5EFB1C" w:tentative="1">
      <w:start w:val="1"/>
      <w:numFmt w:val="decimal"/>
      <w:lvlText w:val="%4."/>
      <w:lvlJc w:val="left"/>
      <w:pPr>
        <w:ind w:left="2520" w:hanging="360"/>
      </w:pPr>
    </w:lvl>
    <w:lvl w:ilvl="4" w:tplc="1640E144" w:tentative="1">
      <w:start w:val="1"/>
      <w:numFmt w:val="lowerLetter"/>
      <w:lvlText w:val="%5."/>
      <w:lvlJc w:val="left"/>
      <w:pPr>
        <w:ind w:left="3240" w:hanging="360"/>
      </w:pPr>
    </w:lvl>
    <w:lvl w:ilvl="5" w:tplc="7B887DEE" w:tentative="1">
      <w:start w:val="1"/>
      <w:numFmt w:val="lowerRoman"/>
      <w:lvlText w:val="%6."/>
      <w:lvlJc w:val="right"/>
      <w:pPr>
        <w:ind w:left="3960" w:hanging="180"/>
      </w:pPr>
    </w:lvl>
    <w:lvl w:ilvl="6" w:tplc="AC8ABA68" w:tentative="1">
      <w:start w:val="1"/>
      <w:numFmt w:val="decimal"/>
      <w:lvlText w:val="%7."/>
      <w:lvlJc w:val="left"/>
      <w:pPr>
        <w:ind w:left="4680" w:hanging="360"/>
      </w:pPr>
    </w:lvl>
    <w:lvl w:ilvl="7" w:tplc="D6AE63F2" w:tentative="1">
      <w:start w:val="1"/>
      <w:numFmt w:val="lowerLetter"/>
      <w:lvlText w:val="%8."/>
      <w:lvlJc w:val="left"/>
      <w:pPr>
        <w:ind w:left="5400" w:hanging="360"/>
      </w:pPr>
    </w:lvl>
    <w:lvl w:ilvl="8" w:tplc="9C502CDA" w:tentative="1">
      <w:start w:val="1"/>
      <w:numFmt w:val="lowerRoman"/>
      <w:lvlText w:val="%9."/>
      <w:lvlJc w:val="right"/>
      <w:pPr>
        <w:ind w:left="6120" w:hanging="180"/>
      </w:pPr>
    </w:lvl>
  </w:abstractNum>
  <w:abstractNum w:abstractNumId="13" w15:restartNumberingAfterBreak="0">
    <w:nsid w:val="4B6D6717"/>
    <w:multiLevelType w:val="multilevel"/>
    <w:tmpl w:val="FE6E76D6"/>
    <w:lvl w:ilvl="0">
      <w:start w:val="1"/>
      <w:numFmt w:val="upperRoman"/>
      <w:suff w:val="space"/>
      <w:lvlText w:val="%1"/>
      <w:lvlJc w:val="left"/>
      <w:pPr>
        <w:ind w:left="1134" w:hanging="850"/>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lvlText w:val="%2.%3"/>
      <w:lvlJc w:val="left"/>
      <w:pPr>
        <w:ind w:left="1418" w:hanging="794"/>
      </w:pPr>
      <w:rPr>
        <w:rFonts w:hint="default"/>
      </w:rPr>
    </w:lvl>
    <w:lvl w:ilvl="3">
      <w:start w:val="1"/>
      <w:numFmt w:val="decimal"/>
      <w:isLgl/>
      <w:lvlText w:val="%2.%3.%4."/>
      <w:lvlJc w:val="left"/>
      <w:pPr>
        <w:ind w:left="1928" w:hanging="1021"/>
      </w:pPr>
      <w:rPr>
        <w:rFonts w:ascii="Times New Roman" w:hAnsi="Times New Roman"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B456A0"/>
    <w:multiLevelType w:val="multilevel"/>
    <w:tmpl w:val="E7EAC080"/>
    <w:lvl w:ilvl="0">
      <w:start w:val="1"/>
      <w:numFmt w:val="upperRoman"/>
      <w:lvlText w:val="%1."/>
      <w:lvlJc w:val="left"/>
      <w:pPr>
        <w:ind w:left="680" w:hanging="396"/>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isLgl/>
      <w:lvlText w:val="%2.1."/>
      <w:lvlJc w:val="left"/>
      <w:pPr>
        <w:ind w:left="1418" w:hanging="79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804F93"/>
    <w:multiLevelType w:val="multilevel"/>
    <w:tmpl w:val="018833E2"/>
    <w:lvl w:ilvl="0">
      <w:start w:val="1"/>
      <w:numFmt w:val="upperRoman"/>
      <w:suff w:val="space"/>
      <w:lvlText w:val="%1"/>
      <w:lvlJc w:val="left"/>
      <w:pPr>
        <w:ind w:left="1134" w:hanging="850"/>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isLgl/>
      <w:lvlText w:val="%2.1."/>
      <w:lvlJc w:val="left"/>
      <w:pPr>
        <w:ind w:left="1418" w:hanging="79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8B6E2C"/>
    <w:multiLevelType w:val="hybridMultilevel"/>
    <w:tmpl w:val="9FE6D256"/>
    <w:lvl w:ilvl="0" w:tplc="CD2EFE7E">
      <w:start w:val="1"/>
      <w:numFmt w:val="bullet"/>
      <w:lvlText w:val=""/>
      <w:lvlJc w:val="left"/>
      <w:pPr>
        <w:ind w:left="720" w:hanging="360"/>
      </w:pPr>
      <w:rPr>
        <w:rFonts w:ascii="Symbol" w:hAnsi="Symbol" w:hint="default"/>
      </w:rPr>
    </w:lvl>
    <w:lvl w:ilvl="1" w:tplc="AF9C715A">
      <w:start w:val="1"/>
      <w:numFmt w:val="bullet"/>
      <w:lvlText w:val="o"/>
      <w:lvlJc w:val="left"/>
      <w:pPr>
        <w:ind w:left="1440" w:hanging="360"/>
      </w:pPr>
      <w:rPr>
        <w:rFonts w:ascii="Courier New" w:hAnsi="Courier New" w:cs="Courier New" w:hint="default"/>
      </w:rPr>
    </w:lvl>
    <w:lvl w:ilvl="2" w:tplc="2A6CEC00">
      <w:start w:val="1"/>
      <w:numFmt w:val="bullet"/>
      <w:lvlText w:val=""/>
      <w:lvlJc w:val="left"/>
      <w:pPr>
        <w:ind w:left="2160" w:hanging="360"/>
      </w:pPr>
      <w:rPr>
        <w:rFonts w:ascii="Wingdings" w:hAnsi="Wingdings" w:hint="default"/>
      </w:rPr>
    </w:lvl>
    <w:lvl w:ilvl="3" w:tplc="69B4ACAC" w:tentative="1">
      <w:start w:val="1"/>
      <w:numFmt w:val="bullet"/>
      <w:lvlText w:val=""/>
      <w:lvlJc w:val="left"/>
      <w:pPr>
        <w:ind w:left="2880" w:hanging="360"/>
      </w:pPr>
      <w:rPr>
        <w:rFonts w:ascii="Symbol" w:hAnsi="Symbol" w:hint="default"/>
      </w:rPr>
    </w:lvl>
    <w:lvl w:ilvl="4" w:tplc="C4B850A4" w:tentative="1">
      <w:start w:val="1"/>
      <w:numFmt w:val="bullet"/>
      <w:lvlText w:val="o"/>
      <w:lvlJc w:val="left"/>
      <w:pPr>
        <w:ind w:left="3600" w:hanging="360"/>
      </w:pPr>
      <w:rPr>
        <w:rFonts w:ascii="Courier New" w:hAnsi="Courier New" w:cs="Courier New" w:hint="default"/>
      </w:rPr>
    </w:lvl>
    <w:lvl w:ilvl="5" w:tplc="28C0A9EC" w:tentative="1">
      <w:start w:val="1"/>
      <w:numFmt w:val="bullet"/>
      <w:lvlText w:val=""/>
      <w:lvlJc w:val="left"/>
      <w:pPr>
        <w:ind w:left="4320" w:hanging="360"/>
      </w:pPr>
      <w:rPr>
        <w:rFonts w:ascii="Wingdings" w:hAnsi="Wingdings" w:hint="default"/>
      </w:rPr>
    </w:lvl>
    <w:lvl w:ilvl="6" w:tplc="38BA8C62" w:tentative="1">
      <w:start w:val="1"/>
      <w:numFmt w:val="bullet"/>
      <w:lvlText w:val=""/>
      <w:lvlJc w:val="left"/>
      <w:pPr>
        <w:ind w:left="5040" w:hanging="360"/>
      </w:pPr>
      <w:rPr>
        <w:rFonts w:ascii="Symbol" w:hAnsi="Symbol" w:hint="default"/>
      </w:rPr>
    </w:lvl>
    <w:lvl w:ilvl="7" w:tplc="29D2EA4E" w:tentative="1">
      <w:start w:val="1"/>
      <w:numFmt w:val="bullet"/>
      <w:lvlText w:val="o"/>
      <w:lvlJc w:val="left"/>
      <w:pPr>
        <w:ind w:left="5760" w:hanging="360"/>
      </w:pPr>
      <w:rPr>
        <w:rFonts w:ascii="Courier New" w:hAnsi="Courier New" w:cs="Courier New" w:hint="default"/>
      </w:rPr>
    </w:lvl>
    <w:lvl w:ilvl="8" w:tplc="6A5227BA" w:tentative="1">
      <w:start w:val="1"/>
      <w:numFmt w:val="bullet"/>
      <w:lvlText w:val=""/>
      <w:lvlJc w:val="left"/>
      <w:pPr>
        <w:ind w:left="6480" w:hanging="360"/>
      </w:pPr>
      <w:rPr>
        <w:rFonts w:ascii="Wingdings" w:hAnsi="Wingdings" w:hint="default"/>
      </w:rPr>
    </w:lvl>
  </w:abstractNum>
  <w:abstractNum w:abstractNumId="18" w15:restartNumberingAfterBreak="0">
    <w:nsid w:val="60765CFD"/>
    <w:multiLevelType w:val="hybridMultilevel"/>
    <w:tmpl w:val="F9E42A6E"/>
    <w:lvl w:ilvl="0" w:tplc="FC7A9844">
      <w:start w:val="1"/>
      <w:numFmt w:val="decimal"/>
      <w:lvlText w:val="%1."/>
      <w:lvlJc w:val="left"/>
      <w:pPr>
        <w:ind w:left="720" w:hanging="360"/>
      </w:pPr>
      <w:rPr>
        <w:rFonts w:hint="default"/>
      </w:rPr>
    </w:lvl>
    <w:lvl w:ilvl="1" w:tplc="F334BE66">
      <w:start w:val="1"/>
      <w:numFmt w:val="lowerLetter"/>
      <w:lvlText w:val="%2."/>
      <w:lvlJc w:val="left"/>
      <w:pPr>
        <w:ind w:left="1440" w:hanging="360"/>
      </w:pPr>
    </w:lvl>
    <w:lvl w:ilvl="2" w:tplc="F9E469CA" w:tentative="1">
      <w:start w:val="1"/>
      <w:numFmt w:val="lowerRoman"/>
      <w:lvlText w:val="%3."/>
      <w:lvlJc w:val="right"/>
      <w:pPr>
        <w:ind w:left="2160" w:hanging="180"/>
      </w:pPr>
    </w:lvl>
    <w:lvl w:ilvl="3" w:tplc="C4209590" w:tentative="1">
      <w:start w:val="1"/>
      <w:numFmt w:val="decimal"/>
      <w:lvlText w:val="%4."/>
      <w:lvlJc w:val="left"/>
      <w:pPr>
        <w:ind w:left="2880" w:hanging="360"/>
      </w:pPr>
    </w:lvl>
    <w:lvl w:ilvl="4" w:tplc="358C87DE" w:tentative="1">
      <w:start w:val="1"/>
      <w:numFmt w:val="lowerLetter"/>
      <w:lvlText w:val="%5."/>
      <w:lvlJc w:val="left"/>
      <w:pPr>
        <w:ind w:left="3600" w:hanging="360"/>
      </w:pPr>
    </w:lvl>
    <w:lvl w:ilvl="5" w:tplc="F12E11B4" w:tentative="1">
      <w:start w:val="1"/>
      <w:numFmt w:val="lowerRoman"/>
      <w:lvlText w:val="%6."/>
      <w:lvlJc w:val="right"/>
      <w:pPr>
        <w:ind w:left="4320" w:hanging="180"/>
      </w:pPr>
    </w:lvl>
    <w:lvl w:ilvl="6" w:tplc="61CC5048" w:tentative="1">
      <w:start w:val="1"/>
      <w:numFmt w:val="decimal"/>
      <w:lvlText w:val="%7."/>
      <w:lvlJc w:val="left"/>
      <w:pPr>
        <w:ind w:left="5040" w:hanging="360"/>
      </w:pPr>
    </w:lvl>
    <w:lvl w:ilvl="7" w:tplc="3490EE3E" w:tentative="1">
      <w:start w:val="1"/>
      <w:numFmt w:val="lowerLetter"/>
      <w:lvlText w:val="%8."/>
      <w:lvlJc w:val="left"/>
      <w:pPr>
        <w:ind w:left="5760" w:hanging="360"/>
      </w:pPr>
    </w:lvl>
    <w:lvl w:ilvl="8" w:tplc="7B16877E" w:tentative="1">
      <w:start w:val="1"/>
      <w:numFmt w:val="lowerRoman"/>
      <w:lvlText w:val="%9."/>
      <w:lvlJc w:val="right"/>
      <w:pPr>
        <w:ind w:left="6480" w:hanging="180"/>
      </w:pPr>
    </w:lvl>
  </w:abstractNum>
  <w:abstractNum w:abstractNumId="19" w15:restartNumberingAfterBreak="0">
    <w:nsid w:val="64E55EFE"/>
    <w:multiLevelType w:val="multilevel"/>
    <w:tmpl w:val="E7EAC080"/>
    <w:lvl w:ilvl="0">
      <w:start w:val="1"/>
      <w:numFmt w:val="upperRoman"/>
      <w:lvlText w:val="%1."/>
      <w:lvlJc w:val="left"/>
      <w:pPr>
        <w:ind w:left="680" w:hanging="396"/>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isLgl/>
      <w:lvlText w:val="%2.1."/>
      <w:lvlJc w:val="left"/>
      <w:pPr>
        <w:ind w:left="1418" w:hanging="79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53124A"/>
    <w:multiLevelType w:val="hybridMultilevel"/>
    <w:tmpl w:val="44C46B82"/>
    <w:lvl w:ilvl="0" w:tplc="CFDA5C9C">
      <w:start w:val="1"/>
      <w:numFmt w:val="decimal"/>
      <w:lvlText w:val="%1."/>
      <w:lvlJc w:val="left"/>
      <w:pPr>
        <w:ind w:left="720" w:hanging="360"/>
      </w:pPr>
      <w:rPr>
        <w:rFonts w:hint="default"/>
      </w:rPr>
    </w:lvl>
    <w:lvl w:ilvl="1" w:tplc="5D782B68" w:tentative="1">
      <w:start w:val="1"/>
      <w:numFmt w:val="lowerLetter"/>
      <w:lvlText w:val="%2."/>
      <w:lvlJc w:val="left"/>
      <w:pPr>
        <w:ind w:left="1440" w:hanging="360"/>
      </w:pPr>
    </w:lvl>
    <w:lvl w:ilvl="2" w:tplc="8C702000" w:tentative="1">
      <w:start w:val="1"/>
      <w:numFmt w:val="lowerRoman"/>
      <w:lvlText w:val="%3."/>
      <w:lvlJc w:val="right"/>
      <w:pPr>
        <w:ind w:left="2160" w:hanging="180"/>
      </w:pPr>
    </w:lvl>
    <w:lvl w:ilvl="3" w:tplc="086EAE40" w:tentative="1">
      <w:start w:val="1"/>
      <w:numFmt w:val="decimal"/>
      <w:lvlText w:val="%4."/>
      <w:lvlJc w:val="left"/>
      <w:pPr>
        <w:ind w:left="2880" w:hanging="360"/>
      </w:pPr>
    </w:lvl>
    <w:lvl w:ilvl="4" w:tplc="407C2920" w:tentative="1">
      <w:start w:val="1"/>
      <w:numFmt w:val="lowerLetter"/>
      <w:lvlText w:val="%5."/>
      <w:lvlJc w:val="left"/>
      <w:pPr>
        <w:ind w:left="3600" w:hanging="360"/>
      </w:pPr>
    </w:lvl>
    <w:lvl w:ilvl="5" w:tplc="FBD49324" w:tentative="1">
      <w:start w:val="1"/>
      <w:numFmt w:val="lowerRoman"/>
      <w:lvlText w:val="%6."/>
      <w:lvlJc w:val="right"/>
      <w:pPr>
        <w:ind w:left="4320" w:hanging="180"/>
      </w:pPr>
    </w:lvl>
    <w:lvl w:ilvl="6" w:tplc="68BC93FC" w:tentative="1">
      <w:start w:val="1"/>
      <w:numFmt w:val="decimal"/>
      <w:lvlText w:val="%7."/>
      <w:lvlJc w:val="left"/>
      <w:pPr>
        <w:ind w:left="5040" w:hanging="360"/>
      </w:pPr>
    </w:lvl>
    <w:lvl w:ilvl="7" w:tplc="8E7471CE" w:tentative="1">
      <w:start w:val="1"/>
      <w:numFmt w:val="lowerLetter"/>
      <w:lvlText w:val="%8."/>
      <w:lvlJc w:val="left"/>
      <w:pPr>
        <w:ind w:left="5760" w:hanging="360"/>
      </w:pPr>
    </w:lvl>
    <w:lvl w:ilvl="8" w:tplc="61CC369A" w:tentative="1">
      <w:start w:val="1"/>
      <w:numFmt w:val="lowerRoman"/>
      <w:lvlText w:val="%9."/>
      <w:lvlJc w:val="right"/>
      <w:pPr>
        <w:ind w:left="6480" w:hanging="180"/>
      </w:pPr>
    </w:lvl>
  </w:abstractNum>
  <w:abstractNum w:abstractNumId="21" w15:restartNumberingAfterBreak="0">
    <w:nsid w:val="6C7E795B"/>
    <w:multiLevelType w:val="hybridMultilevel"/>
    <w:tmpl w:val="8486A514"/>
    <w:lvl w:ilvl="0" w:tplc="B1EEA0E4">
      <w:start w:val="1"/>
      <w:numFmt w:val="decimal"/>
      <w:lvlText w:val="%1."/>
      <w:lvlJc w:val="left"/>
      <w:pPr>
        <w:ind w:left="720" w:hanging="360"/>
      </w:pPr>
      <w:rPr>
        <w:rFonts w:hint="default"/>
      </w:rPr>
    </w:lvl>
    <w:lvl w:ilvl="1" w:tplc="D9F89C24" w:tentative="1">
      <w:start w:val="1"/>
      <w:numFmt w:val="lowerLetter"/>
      <w:lvlText w:val="%2."/>
      <w:lvlJc w:val="left"/>
      <w:pPr>
        <w:ind w:left="1440" w:hanging="360"/>
      </w:pPr>
    </w:lvl>
    <w:lvl w:ilvl="2" w:tplc="9DBEF964" w:tentative="1">
      <w:start w:val="1"/>
      <w:numFmt w:val="lowerRoman"/>
      <w:lvlText w:val="%3."/>
      <w:lvlJc w:val="right"/>
      <w:pPr>
        <w:ind w:left="2160" w:hanging="180"/>
      </w:pPr>
    </w:lvl>
    <w:lvl w:ilvl="3" w:tplc="2370013A" w:tentative="1">
      <w:start w:val="1"/>
      <w:numFmt w:val="decimal"/>
      <w:lvlText w:val="%4."/>
      <w:lvlJc w:val="left"/>
      <w:pPr>
        <w:ind w:left="2880" w:hanging="360"/>
      </w:pPr>
    </w:lvl>
    <w:lvl w:ilvl="4" w:tplc="661CE0CA" w:tentative="1">
      <w:start w:val="1"/>
      <w:numFmt w:val="lowerLetter"/>
      <w:lvlText w:val="%5."/>
      <w:lvlJc w:val="left"/>
      <w:pPr>
        <w:ind w:left="3600" w:hanging="360"/>
      </w:pPr>
    </w:lvl>
    <w:lvl w:ilvl="5" w:tplc="6ACA3440" w:tentative="1">
      <w:start w:val="1"/>
      <w:numFmt w:val="lowerRoman"/>
      <w:lvlText w:val="%6."/>
      <w:lvlJc w:val="right"/>
      <w:pPr>
        <w:ind w:left="4320" w:hanging="180"/>
      </w:pPr>
    </w:lvl>
    <w:lvl w:ilvl="6" w:tplc="F558E246" w:tentative="1">
      <w:start w:val="1"/>
      <w:numFmt w:val="decimal"/>
      <w:lvlText w:val="%7."/>
      <w:lvlJc w:val="left"/>
      <w:pPr>
        <w:ind w:left="5040" w:hanging="360"/>
      </w:pPr>
    </w:lvl>
    <w:lvl w:ilvl="7" w:tplc="5DAE5938" w:tentative="1">
      <w:start w:val="1"/>
      <w:numFmt w:val="lowerLetter"/>
      <w:lvlText w:val="%8."/>
      <w:lvlJc w:val="left"/>
      <w:pPr>
        <w:ind w:left="5760" w:hanging="360"/>
      </w:pPr>
    </w:lvl>
    <w:lvl w:ilvl="8" w:tplc="237E0CE6" w:tentative="1">
      <w:start w:val="1"/>
      <w:numFmt w:val="lowerRoman"/>
      <w:lvlText w:val="%9."/>
      <w:lvlJc w:val="right"/>
      <w:pPr>
        <w:ind w:left="6480" w:hanging="180"/>
      </w:pPr>
    </w:lvl>
  </w:abstractNum>
  <w:abstractNum w:abstractNumId="22" w15:restartNumberingAfterBreak="0">
    <w:nsid w:val="711608DC"/>
    <w:multiLevelType w:val="hybridMultilevel"/>
    <w:tmpl w:val="05DE6FCE"/>
    <w:lvl w:ilvl="0" w:tplc="5FBAF922">
      <w:start w:val="1"/>
      <w:numFmt w:val="decimal"/>
      <w:lvlText w:val="%1."/>
      <w:lvlJc w:val="left"/>
      <w:pPr>
        <w:ind w:left="1080" w:hanging="360"/>
      </w:pPr>
    </w:lvl>
    <w:lvl w:ilvl="1" w:tplc="4EE8A5A8">
      <w:start w:val="1"/>
      <w:numFmt w:val="lowerLetter"/>
      <w:lvlText w:val="%2."/>
      <w:lvlJc w:val="left"/>
      <w:pPr>
        <w:ind w:left="1800" w:hanging="360"/>
      </w:pPr>
    </w:lvl>
    <w:lvl w:ilvl="2" w:tplc="91CA7432">
      <w:start w:val="1"/>
      <w:numFmt w:val="lowerRoman"/>
      <w:lvlText w:val="%3."/>
      <w:lvlJc w:val="right"/>
      <w:pPr>
        <w:ind w:left="2520" w:hanging="180"/>
      </w:pPr>
    </w:lvl>
    <w:lvl w:ilvl="3" w:tplc="236A204A">
      <w:start w:val="1"/>
      <w:numFmt w:val="decimal"/>
      <w:lvlText w:val="%4."/>
      <w:lvlJc w:val="left"/>
      <w:pPr>
        <w:ind w:left="3240" w:hanging="360"/>
      </w:pPr>
    </w:lvl>
    <w:lvl w:ilvl="4" w:tplc="2C32CA22">
      <w:start w:val="1"/>
      <w:numFmt w:val="lowerLetter"/>
      <w:lvlText w:val="%5."/>
      <w:lvlJc w:val="left"/>
      <w:pPr>
        <w:ind w:left="3960" w:hanging="360"/>
      </w:pPr>
    </w:lvl>
    <w:lvl w:ilvl="5" w:tplc="06FAE61C">
      <w:start w:val="1"/>
      <w:numFmt w:val="lowerRoman"/>
      <w:lvlText w:val="%6."/>
      <w:lvlJc w:val="right"/>
      <w:pPr>
        <w:ind w:left="4680" w:hanging="180"/>
      </w:pPr>
    </w:lvl>
    <w:lvl w:ilvl="6" w:tplc="8346891A">
      <w:start w:val="1"/>
      <w:numFmt w:val="decimal"/>
      <w:lvlText w:val="%7."/>
      <w:lvlJc w:val="left"/>
      <w:pPr>
        <w:ind w:left="5400" w:hanging="360"/>
      </w:pPr>
    </w:lvl>
    <w:lvl w:ilvl="7" w:tplc="326E1778">
      <w:start w:val="1"/>
      <w:numFmt w:val="lowerLetter"/>
      <w:lvlText w:val="%8."/>
      <w:lvlJc w:val="left"/>
      <w:pPr>
        <w:ind w:left="6120" w:hanging="360"/>
      </w:pPr>
    </w:lvl>
    <w:lvl w:ilvl="8" w:tplc="9F74A5D8">
      <w:start w:val="1"/>
      <w:numFmt w:val="lowerRoman"/>
      <w:lvlText w:val="%9."/>
      <w:lvlJc w:val="right"/>
      <w:pPr>
        <w:ind w:left="6840" w:hanging="180"/>
      </w:pPr>
    </w:lvl>
  </w:abstractNum>
  <w:abstractNum w:abstractNumId="23" w15:restartNumberingAfterBreak="0">
    <w:nsid w:val="75754E08"/>
    <w:multiLevelType w:val="multilevel"/>
    <w:tmpl w:val="7B920B98"/>
    <w:lvl w:ilvl="0">
      <w:start w:val="1"/>
      <w:numFmt w:val="upperRoman"/>
      <w:suff w:val="space"/>
      <w:lvlText w:val="%1"/>
      <w:lvlJc w:val="left"/>
      <w:pPr>
        <w:ind w:left="1134" w:hanging="850"/>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lvlText w:val="%2.%3"/>
      <w:lvlJc w:val="left"/>
      <w:pPr>
        <w:ind w:left="1418" w:hanging="79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E8253B"/>
    <w:multiLevelType w:val="hybridMultilevel"/>
    <w:tmpl w:val="B0E02F1C"/>
    <w:lvl w:ilvl="0" w:tplc="38D465DC">
      <w:start w:val="3"/>
      <w:numFmt w:val="decimal"/>
      <w:lvlText w:val="%1"/>
      <w:lvlJc w:val="left"/>
      <w:pPr>
        <w:ind w:left="720" w:hanging="360"/>
      </w:pPr>
      <w:rPr>
        <w:rFonts w:hint="default"/>
      </w:rPr>
    </w:lvl>
    <w:lvl w:ilvl="1" w:tplc="22C8B302" w:tentative="1">
      <w:start w:val="1"/>
      <w:numFmt w:val="lowerLetter"/>
      <w:lvlText w:val="%2."/>
      <w:lvlJc w:val="left"/>
      <w:pPr>
        <w:ind w:left="1440" w:hanging="360"/>
      </w:pPr>
    </w:lvl>
    <w:lvl w:ilvl="2" w:tplc="F1C6B932" w:tentative="1">
      <w:start w:val="1"/>
      <w:numFmt w:val="lowerRoman"/>
      <w:lvlText w:val="%3."/>
      <w:lvlJc w:val="right"/>
      <w:pPr>
        <w:ind w:left="2160" w:hanging="180"/>
      </w:pPr>
    </w:lvl>
    <w:lvl w:ilvl="3" w:tplc="623AB28E" w:tentative="1">
      <w:start w:val="1"/>
      <w:numFmt w:val="decimal"/>
      <w:lvlText w:val="%4."/>
      <w:lvlJc w:val="left"/>
      <w:pPr>
        <w:ind w:left="2880" w:hanging="360"/>
      </w:pPr>
    </w:lvl>
    <w:lvl w:ilvl="4" w:tplc="94588C0A" w:tentative="1">
      <w:start w:val="1"/>
      <w:numFmt w:val="lowerLetter"/>
      <w:lvlText w:val="%5."/>
      <w:lvlJc w:val="left"/>
      <w:pPr>
        <w:ind w:left="3600" w:hanging="360"/>
      </w:pPr>
    </w:lvl>
    <w:lvl w:ilvl="5" w:tplc="060A2808" w:tentative="1">
      <w:start w:val="1"/>
      <w:numFmt w:val="lowerRoman"/>
      <w:lvlText w:val="%6."/>
      <w:lvlJc w:val="right"/>
      <w:pPr>
        <w:ind w:left="4320" w:hanging="180"/>
      </w:pPr>
    </w:lvl>
    <w:lvl w:ilvl="6" w:tplc="FF2252CE" w:tentative="1">
      <w:start w:val="1"/>
      <w:numFmt w:val="decimal"/>
      <w:lvlText w:val="%7."/>
      <w:lvlJc w:val="left"/>
      <w:pPr>
        <w:ind w:left="5040" w:hanging="360"/>
      </w:pPr>
    </w:lvl>
    <w:lvl w:ilvl="7" w:tplc="11D0CF2E" w:tentative="1">
      <w:start w:val="1"/>
      <w:numFmt w:val="lowerLetter"/>
      <w:lvlText w:val="%8."/>
      <w:lvlJc w:val="left"/>
      <w:pPr>
        <w:ind w:left="5760" w:hanging="360"/>
      </w:pPr>
    </w:lvl>
    <w:lvl w:ilvl="8" w:tplc="98FEBA00" w:tentative="1">
      <w:start w:val="1"/>
      <w:numFmt w:val="lowerRoman"/>
      <w:lvlText w:val="%9."/>
      <w:lvlJc w:val="right"/>
      <w:pPr>
        <w:ind w:left="6480" w:hanging="180"/>
      </w:pPr>
    </w:lvl>
  </w:abstractNum>
  <w:abstractNum w:abstractNumId="25" w15:restartNumberingAfterBreak="0">
    <w:nsid w:val="7FEF511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269648">
    <w:abstractNumId w:val="16"/>
  </w:num>
  <w:num w:numId="2" w16cid:durableId="2059743544">
    <w:abstractNumId w:val="8"/>
  </w:num>
  <w:num w:numId="3" w16cid:durableId="419714463">
    <w:abstractNumId w:val="0"/>
  </w:num>
  <w:num w:numId="4" w16cid:durableId="1381594104">
    <w:abstractNumId w:val="17"/>
  </w:num>
  <w:num w:numId="5" w16cid:durableId="1840461907">
    <w:abstractNumId w:val="20"/>
  </w:num>
  <w:num w:numId="6" w16cid:durableId="1054742403">
    <w:abstractNumId w:val="5"/>
  </w:num>
  <w:num w:numId="7" w16cid:durableId="1970891527">
    <w:abstractNumId w:val="21"/>
  </w:num>
  <w:num w:numId="8" w16cid:durableId="1498423439">
    <w:abstractNumId w:val="4"/>
  </w:num>
  <w:num w:numId="9" w16cid:durableId="1740593424">
    <w:abstractNumId w:val="12"/>
  </w:num>
  <w:num w:numId="10" w16cid:durableId="1366171551">
    <w:abstractNumId w:val="9"/>
  </w:num>
  <w:num w:numId="11" w16cid:durableId="1335962524">
    <w:abstractNumId w:val="2"/>
  </w:num>
  <w:num w:numId="12" w16cid:durableId="925503353">
    <w:abstractNumId w:val="3"/>
  </w:num>
  <w:num w:numId="13" w16cid:durableId="1716199775">
    <w:abstractNumId w:val="7"/>
  </w:num>
  <w:num w:numId="14" w16cid:durableId="273442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288179">
    <w:abstractNumId w:val="14"/>
  </w:num>
  <w:num w:numId="16" w16cid:durableId="1169056679">
    <w:abstractNumId w:val="19"/>
  </w:num>
  <w:num w:numId="17" w16cid:durableId="250355090">
    <w:abstractNumId w:val="23"/>
  </w:num>
  <w:num w:numId="18" w16cid:durableId="1001740793">
    <w:abstractNumId w:val="15"/>
  </w:num>
  <w:num w:numId="19" w16cid:durableId="30494769">
    <w:abstractNumId w:val="11"/>
  </w:num>
  <w:num w:numId="20" w16cid:durableId="2048601922">
    <w:abstractNumId w:val="25"/>
  </w:num>
  <w:num w:numId="21" w16cid:durableId="1002702830">
    <w:abstractNumId w:val="18"/>
  </w:num>
  <w:num w:numId="22" w16cid:durableId="451754957">
    <w:abstractNumId w:val="24"/>
  </w:num>
  <w:num w:numId="23" w16cid:durableId="2000770175">
    <w:abstractNumId w:val="6"/>
  </w:num>
  <w:num w:numId="24" w16cid:durableId="206528168">
    <w:abstractNumId w:val="10"/>
  </w:num>
  <w:num w:numId="25" w16cid:durableId="902838920">
    <w:abstractNumId w:val="13"/>
  </w:num>
  <w:num w:numId="26" w16cid:durableId="1699965281">
    <w:abstractNumId w:val="1"/>
  </w:num>
  <w:num w:numId="27" w16cid:durableId="13648674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66"/>
    <w:rsid w:val="00000557"/>
    <w:rsid w:val="000033BA"/>
    <w:rsid w:val="00006B33"/>
    <w:rsid w:val="00006D9D"/>
    <w:rsid w:val="00011E5A"/>
    <w:rsid w:val="00015E83"/>
    <w:rsid w:val="0001627D"/>
    <w:rsid w:val="0002019C"/>
    <w:rsid w:val="000209A3"/>
    <w:rsid w:val="0002485D"/>
    <w:rsid w:val="00024FBE"/>
    <w:rsid w:val="00026237"/>
    <w:rsid w:val="000310AB"/>
    <w:rsid w:val="00031E92"/>
    <w:rsid w:val="000329C9"/>
    <w:rsid w:val="00034EF1"/>
    <w:rsid w:val="00037141"/>
    <w:rsid w:val="00041ADF"/>
    <w:rsid w:val="000451BC"/>
    <w:rsid w:val="00045DB3"/>
    <w:rsid w:val="00045F67"/>
    <w:rsid w:val="00046F4D"/>
    <w:rsid w:val="000476EC"/>
    <w:rsid w:val="000512CE"/>
    <w:rsid w:val="00053E51"/>
    <w:rsid w:val="0005494C"/>
    <w:rsid w:val="0006200A"/>
    <w:rsid w:val="00062BB9"/>
    <w:rsid w:val="000631E8"/>
    <w:rsid w:val="00065361"/>
    <w:rsid w:val="00065951"/>
    <w:rsid w:val="000667C6"/>
    <w:rsid w:val="00066A1A"/>
    <w:rsid w:val="000672C3"/>
    <w:rsid w:val="0007210F"/>
    <w:rsid w:val="00076579"/>
    <w:rsid w:val="0007666C"/>
    <w:rsid w:val="00080FA9"/>
    <w:rsid w:val="00081450"/>
    <w:rsid w:val="00081C4A"/>
    <w:rsid w:val="00081D36"/>
    <w:rsid w:val="00083606"/>
    <w:rsid w:val="00083671"/>
    <w:rsid w:val="000869D6"/>
    <w:rsid w:val="000871C8"/>
    <w:rsid w:val="00087356"/>
    <w:rsid w:val="0009171F"/>
    <w:rsid w:val="00093037"/>
    <w:rsid w:val="00093860"/>
    <w:rsid w:val="00097AA5"/>
    <w:rsid w:val="00097EB3"/>
    <w:rsid w:val="000A0416"/>
    <w:rsid w:val="000A11E6"/>
    <w:rsid w:val="000A2AE5"/>
    <w:rsid w:val="000A64AB"/>
    <w:rsid w:val="000A799B"/>
    <w:rsid w:val="000B1CFC"/>
    <w:rsid w:val="000B6E06"/>
    <w:rsid w:val="000B717A"/>
    <w:rsid w:val="000B7BD0"/>
    <w:rsid w:val="000C0E4A"/>
    <w:rsid w:val="000C4E95"/>
    <w:rsid w:val="000C52B9"/>
    <w:rsid w:val="000C6B54"/>
    <w:rsid w:val="000C713B"/>
    <w:rsid w:val="000D1CE6"/>
    <w:rsid w:val="000D5381"/>
    <w:rsid w:val="000E1827"/>
    <w:rsid w:val="000E1C2F"/>
    <w:rsid w:val="000E1CEC"/>
    <w:rsid w:val="000E3F2F"/>
    <w:rsid w:val="000E6735"/>
    <w:rsid w:val="000F0ACC"/>
    <w:rsid w:val="000F1301"/>
    <w:rsid w:val="000F2792"/>
    <w:rsid w:val="000F51F4"/>
    <w:rsid w:val="000F7C52"/>
    <w:rsid w:val="0010181C"/>
    <w:rsid w:val="001018F7"/>
    <w:rsid w:val="00101DED"/>
    <w:rsid w:val="001026D6"/>
    <w:rsid w:val="00104CB5"/>
    <w:rsid w:val="00105147"/>
    <w:rsid w:val="001053AF"/>
    <w:rsid w:val="00106445"/>
    <w:rsid w:val="001079F6"/>
    <w:rsid w:val="00112B0B"/>
    <w:rsid w:val="0011498A"/>
    <w:rsid w:val="00115D67"/>
    <w:rsid w:val="00117CD5"/>
    <w:rsid w:val="001242B1"/>
    <w:rsid w:val="00132AD0"/>
    <w:rsid w:val="001379DD"/>
    <w:rsid w:val="00140F3B"/>
    <w:rsid w:val="001445A4"/>
    <w:rsid w:val="00144791"/>
    <w:rsid w:val="0014560D"/>
    <w:rsid w:val="00152CA1"/>
    <w:rsid w:val="001557B1"/>
    <w:rsid w:val="001559E4"/>
    <w:rsid w:val="00156993"/>
    <w:rsid w:val="00157613"/>
    <w:rsid w:val="00160E15"/>
    <w:rsid w:val="00170709"/>
    <w:rsid w:val="001711AC"/>
    <w:rsid w:val="00172066"/>
    <w:rsid w:val="001729D2"/>
    <w:rsid w:val="00172A89"/>
    <w:rsid w:val="00173CB2"/>
    <w:rsid w:val="00175EDF"/>
    <w:rsid w:val="00176147"/>
    <w:rsid w:val="0017717C"/>
    <w:rsid w:val="0017746A"/>
    <w:rsid w:val="00180357"/>
    <w:rsid w:val="0018378D"/>
    <w:rsid w:val="00184F53"/>
    <w:rsid w:val="00184F7D"/>
    <w:rsid w:val="001860F2"/>
    <w:rsid w:val="00187085"/>
    <w:rsid w:val="00192E2D"/>
    <w:rsid w:val="0019625C"/>
    <w:rsid w:val="001A0AA8"/>
    <w:rsid w:val="001A12D0"/>
    <w:rsid w:val="001A2361"/>
    <w:rsid w:val="001A2E42"/>
    <w:rsid w:val="001A6828"/>
    <w:rsid w:val="001A7894"/>
    <w:rsid w:val="001B0C4B"/>
    <w:rsid w:val="001C0945"/>
    <w:rsid w:val="001C14AA"/>
    <w:rsid w:val="001C2422"/>
    <w:rsid w:val="001C3C42"/>
    <w:rsid w:val="001C3D5A"/>
    <w:rsid w:val="001C5BB0"/>
    <w:rsid w:val="001C6052"/>
    <w:rsid w:val="001C60F8"/>
    <w:rsid w:val="001D2B1B"/>
    <w:rsid w:val="001D61C2"/>
    <w:rsid w:val="001D7E1E"/>
    <w:rsid w:val="001E11E8"/>
    <w:rsid w:val="001E172D"/>
    <w:rsid w:val="001E5D31"/>
    <w:rsid w:val="001F3F00"/>
    <w:rsid w:val="001F3F08"/>
    <w:rsid w:val="001F62F1"/>
    <w:rsid w:val="001F6D43"/>
    <w:rsid w:val="00201008"/>
    <w:rsid w:val="00204171"/>
    <w:rsid w:val="00205533"/>
    <w:rsid w:val="002074EB"/>
    <w:rsid w:val="00211D22"/>
    <w:rsid w:val="00213081"/>
    <w:rsid w:val="002156A6"/>
    <w:rsid w:val="0021798E"/>
    <w:rsid w:val="00224C34"/>
    <w:rsid w:val="002258CF"/>
    <w:rsid w:val="0022764E"/>
    <w:rsid w:val="00227BEC"/>
    <w:rsid w:val="002307EA"/>
    <w:rsid w:val="00230DA4"/>
    <w:rsid w:val="00230E72"/>
    <w:rsid w:val="00232730"/>
    <w:rsid w:val="00232AE7"/>
    <w:rsid w:val="00233207"/>
    <w:rsid w:val="00233489"/>
    <w:rsid w:val="00233B8E"/>
    <w:rsid w:val="002350F7"/>
    <w:rsid w:val="00235535"/>
    <w:rsid w:val="00241AE1"/>
    <w:rsid w:val="0024277B"/>
    <w:rsid w:val="00244787"/>
    <w:rsid w:val="00244B75"/>
    <w:rsid w:val="00245724"/>
    <w:rsid w:val="00250117"/>
    <w:rsid w:val="00250FCF"/>
    <w:rsid w:val="00251BDB"/>
    <w:rsid w:val="00252B8C"/>
    <w:rsid w:val="0025300B"/>
    <w:rsid w:val="002557EB"/>
    <w:rsid w:val="00255A0A"/>
    <w:rsid w:val="00256A34"/>
    <w:rsid w:val="00257D97"/>
    <w:rsid w:val="00261D0A"/>
    <w:rsid w:val="00262063"/>
    <w:rsid w:val="00263E5E"/>
    <w:rsid w:val="002648E7"/>
    <w:rsid w:val="00265C6A"/>
    <w:rsid w:val="00274364"/>
    <w:rsid w:val="002761FD"/>
    <w:rsid w:val="002768F1"/>
    <w:rsid w:val="002855A3"/>
    <w:rsid w:val="0028676A"/>
    <w:rsid w:val="00292E4B"/>
    <w:rsid w:val="00295225"/>
    <w:rsid w:val="002956D2"/>
    <w:rsid w:val="00295CC1"/>
    <w:rsid w:val="00296149"/>
    <w:rsid w:val="002A333D"/>
    <w:rsid w:val="002A398A"/>
    <w:rsid w:val="002A3B77"/>
    <w:rsid w:val="002A508F"/>
    <w:rsid w:val="002A5C5D"/>
    <w:rsid w:val="002A6583"/>
    <w:rsid w:val="002A71B1"/>
    <w:rsid w:val="002A72B1"/>
    <w:rsid w:val="002C1469"/>
    <w:rsid w:val="002C1CDB"/>
    <w:rsid w:val="002C26B2"/>
    <w:rsid w:val="002C700F"/>
    <w:rsid w:val="002C7C44"/>
    <w:rsid w:val="002D0493"/>
    <w:rsid w:val="002D290C"/>
    <w:rsid w:val="002D2CEF"/>
    <w:rsid w:val="002D4FE4"/>
    <w:rsid w:val="002D73DD"/>
    <w:rsid w:val="002E09B0"/>
    <w:rsid w:val="002E2600"/>
    <w:rsid w:val="002E3E53"/>
    <w:rsid w:val="002E3FF8"/>
    <w:rsid w:val="002E58C1"/>
    <w:rsid w:val="002E58C7"/>
    <w:rsid w:val="002E59D9"/>
    <w:rsid w:val="002E5BA3"/>
    <w:rsid w:val="002F49D9"/>
    <w:rsid w:val="002F5640"/>
    <w:rsid w:val="002F5995"/>
    <w:rsid w:val="002F5BC3"/>
    <w:rsid w:val="002F5E47"/>
    <w:rsid w:val="002F6DB1"/>
    <w:rsid w:val="00300F7E"/>
    <w:rsid w:val="003018EA"/>
    <w:rsid w:val="00301C4A"/>
    <w:rsid w:val="00302E76"/>
    <w:rsid w:val="00305B0D"/>
    <w:rsid w:val="00305C54"/>
    <w:rsid w:val="0031358A"/>
    <w:rsid w:val="0031552E"/>
    <w:rsid w:val="00317A10"/>
    <w:rsid w:val="00321562"/>
    <w:rsid w:val="00322BEC"/>
    <w:rsid w:val="00324B64"/>
    <w:rsid w:val="003267AD"/>
    <w:rsid w:val="00327FDC"/>
    <w:rsid w:val="00331FAA"/>
    <w:rsid w:val="00332634"/>
    <w:rsid w:val="003348B4"/>
    <w:rsid w:val="003349EF"/>
    <w:rsid w:val="00334F88"/>
    <w:rsid w:val="00336A3B"/>
    <w:rsid w:val="00340849"/>
    <w:rsid w:val="0034171D"/>
    <w:rsid w:val="0034179C"/>
    <w:rsid w:val="003417C5"/>
    <w:rsid w:val="00341FA1"/>
    <w:rsid w:val="003420FF"/>
    <w:rsid w:val="0034453D"/>
    <w:rsid w:val="003445D2"/>
    <w:rsid w:val="0035175C"/>
    <w:rsid w:val="00352E61"/>
    <w:rsid w:val="003603BB"/>
    <w:rsid w:val="00361BF9"/>
    <w:rsid w:val="0036267B"/>
    <w:rsid w:val="00362D1C"/>
    <w:rsid w:val="0036406C"/>
    <w:rsid w:val="003645D5"/>
    <w:rsid w:val="0036631A"/>
    <w:rsid w:val="00367A13"/>
    <w:rsid w:val="00370CCA"/>
    <w:rsid w:val="00372982"/>
    <w:rsid w:val="00374752"/>
    <w:rsid w:val="00375296"/>
    <w:rsid w:val="00375527"/>
    <w:rsid w:val="0037575F"/>
    <w:rsid w:val="003761BE"/>
    <w:rsid w:val="00376C6B"/>
    <w:rsid w:val="003813C5"/>
    <w:rsid w:val="00381459"/>
    <w:rsid w:val="00384B73"/>
    <w:rsid w:val="003853CB"/>
    <w:rsid w:val="00385EF5"/>
    <w:rsid w:val="003903C5"/>
    <w:rsid w:val="00391192"/>
    <w:rsid w:val="00394C3B"/>
    <w:rsid w:val="003950FE"/>
    <w:rsid w:val="003A174B"/>
    <w:rsid w:val="003A2B35"/>
    <w:rsid w:val="003A5128"/>
    <w:rsid w:val="003A5C92"/>
    <w:rsid w:val="003B2493"/>
    <w:rsid w:val="003B2F8A"/>
    <w:rsid w:val="003B43F4"/>
    <w:rsid w:val="003B49C6"/>
    <w:rsid w:val="003C044F"/>
    <w:rsid w:val="003C1B9A"/>
    <w:rsid w:val="003C2C0C"/>
    <w:rsid w:val="003C5C89"/>
    <w:rsid w:val="003C7C4D"/>
    <w:rsid w:val="003D19F8"/>
    <w:rsid w:val="003D381C"/>
    <w:rsid w:val="003D5B18"/>
    <w:rsid w:val="003E2EAC"/>
    <w:rsid w:val="003E5F2C"/>
    <w:rsid w:val="003F14BF"/>
    <w:rsid w:val="003F1AA4"/>
    <w:rsid w:val="003F4F1C"/>
    <w:rsid w:val="00402E0F"/>
    <w:rsid w:val="00405261"/>
    <w:rsid w:val="00410D59"/>
    <w:rsid w:val="00410EA6"/>
    <w:rsid w:val="004128C3"/>
    <w:rsid w:val="00414577"/>
    <w:rsid w:val="00415534"/>
    <w:rsid w:val="00421D2F"/>
    <w:rsid w:val="00421F05"/>
    <w:rsid w:val="00423004"/>
    <w:rsid w:val="00427C1C"/>
    <w:rsid w:val="00430237"/>
    <w:rsid w:val="00430909"/>
    <w:rsid w:val="00430957"/>
    <w:rsid w:val="00433F40"/>
    <w:rsid w:val="00436378"/>
    <w:rsid w:val="00437F2A"/>
    <w:rsid w:val="0044002B"/>
    <w:rsid w:val="004424B6"/>
    <w:rsid w:val="004446F1"/>
    <w:rsid w:val="00445013"/>
    <w:rsid w:val="00445920"/>
    <w:rsid w:val="00445EE1"/>
    <w:rsid w:val="004461CD"/>
    <w:rsid w:val="0044781C"/>
    <w:rsid w:val="004518ED"/>
    <w:rsid w:val="00453F83"/>
    <w:rsid w:val="0045611B"/>
    <w:rsid w:val="00456F37"/>
    <w:rsid w:val="0046431A"/>
    <w:rsid w:val="004675CE"/>
    <w:rsid w:val="00470691"/>
    <w:rsid w:val="00471AB6"/>
    <w:rsid w:val="004738A0"/>
    <w:rsid w:val="00474277"/>
    <w:rsid w:val="00474FD5"/>
    <w:rsid w:val="00476DBD"/>
    <w:rsid w:val="00477D54"/>
    <w:rsid w:val="0048067C"/>
    <w:rsid w:val="0048495A"/>
    <w:rsid w:val="00485E63"/>
    <w:rsid w:val="0048653B"/>
    <w:rsid w:val="0048764F"/>
    <w:rsid w:val="00491B50"/>
    <w:rsid w:val="00491C26"/>
    <w:rsid w:val="004969AA"/>
    <w:rsid w:val="004A08FC"/>
    <w:rsid w:val="004A20C7"/>
    <w:rsid w:val="004A2C20"/>
    <w:rsid w:val="004A483B"/>
    <w:rsid w:val="004A6AC6"/>
    <w:rsid w:val="004B1C6E"/>
    <w:rsid w:val="004B47EF"/>
    <w:rsid w:val="004B5470"/>
    <w:rsid w:val="004C0334"/>
    <w:rsid w:val="004C2367"/>
    <w:rsid w:val="004C2401"/>
    <w:rsid w:val="004C5E27"/>
    <w:rsid w:val="004C61A4"/>
    <w:rsid w:val="004C7979"/>
    <w:rsid w:val="004D0955"/>
    <w:rsid w:val="004D22A3"/>
    <w:rsid w:val="004D575C"/>
    <w:rsid w:val="004D70F7"/>
    <w:rsid w:val="004E0B58"/>
    <w:rsid w:val="004E187B"/>
    <w:rsid w:val="004E69E9"/>
    <w:rsid w:val="004F169C"/>
    <w:rsid w:val="004F4F21"/>
    <w:rsid w:val="004F64B9"/>
    <w:rsid w:val="004F65A4"/>
    <w:rsid w:val="004F793F"/>
    <w:rsid w:val="004F7A6D"/>
    <w:rsid w:val="00501A52"/>
    <w:rsid w:val="00502229"/>
    <w:rsid w:val="00502CCC"/>
    <w:rsid w:val="005044BF"/>
    <w:rsid w:val="00504862"/>
    <w:rsid w:val="0050579E"/>
    <w:rsid w:val="00507866"/>
    <w:rsid w:val="0051030C"/>
    <w:rsid w:val="00511E73"/>
    <w:rsid w:val="00515FCA"/>
    <w:rsid w:val="00520069"/>
    <w:rsid w:val="005212A7"/>
    <w:rsid w:val="00521500"/>
    <w:rsid w:val="005216BB"/>
    <w:rsid w:val="00521F95"/>
    <w:rsid w:val="005221BD"/>
    <w:rsid w:val="0052252C"/>
    <w:rsid w:val="00523A82"/>
    <w:rsid w:val="0052483C"/>
    <w:rsid w:val="005251EA"/>
    <w:rsid w:val="005318BF"/>
    <w:rsid w:val="00532488"/>
    <w:rsid w:val="00532BD7"/>
    <w:rsid w:val="00533412"/>
    <w:rsid w:val="00533ED3"/>
    <w:rsid w:val="0053413B"/>
    <w:rsid w:val="00535727"/>
    <w:rsid w:val="00536D22"/>
    <w:rsid w:val="005408FC"/>
    <w:rsid w:val="00543040"/>
    <w:rsid w:val="00543985"/>
    <w:rsid w:val="005441FA"/>
    <w:rsid w:val="0054644D"/>
    <w:rsid w:val="0054692C"/>
    <w:rsid w:val="00547316"/>
    <w:rsid w:val="00551729"/>
    <w:rsid w:val="00554670"/>
    <w:rsid w:val="00563B0A"/>
    <w:rsid w:val="00564B15"/>
    <w:rsid w:val="00566363"/>
    <w:rsid w:val="0057010B"/>
    <w:rsid w:val="00570919"/>
    <w:rsid w:val="00571BE4"/>
    <w:rsid w:val="00573204"/>
    <w:rsid w:val="00573985"/>
    <w:rsid w:val="00573CCD"/>
    <w:rsid w:val="005741FF"/>
    <w:rsid w:val="005745E9"/>
    <w:rsid w:val="0057556D"/>
    <w:rsid w:val="005761DC"/>
    <w:rsid w:val="00577708"/>
    <w:rsid w:val="005825CD"/>
    <w:rsid w:val="00583921"/>
    <w:rsid w:val="00587429"/>
    <w:rsid w:val="00594EC6"/>
    <w:rsid w:val="00597C75"/>
    <w:rsid w:val="005A1084"/>
    <w:rsid w:val="005A42BF"/>
    <w:rsid w:val="005A5919"/>
    <w:rsid w:val="005A5AB8"/>
    <w:rsid w:val="005A719C"/>
    <w:rsid w:val="005B06DE"/>
    <w:rsid w:val="005B2E69"/>
    <w:rsid w:val="005B3519"/>
    <w:rsid w:val="005B466C"/>
    <w:rsid w:val="005B6E25"/>
    <w:rsid w:val="005C2201"/>
    <w:rsid w:val="005C2692"/>
    <w:rsid w:val="005C302A"/>
    <w:rsid w:val="005D1E1C"/>
    <w:rsid w:val="005D4FE7"/>
    <w:rsid w:val="005D5149"/>
    <w:rsid w:val="005D5A74"/>
    <w:rsid w:val="005D7BC5"/>
    <w:rsid w:val="005E214F"/>
    <w:rsid w:val="005E6791"/>
    <w:rsid w:val="005E7592"/>
    <w:rsid w:val="005F0F7D"/>
    <w:rsid w:val="005F1619"/>
    <w:rsid w:val="005F220D"/>
    <w:rsid w:val="005F6A3B"/>
    <w:rsid w:val="006012F4"/>
    <w:rsid w:val="00601619"/>
    <w:rsid w:val="00602030"/>
    <w:rsid w:val="00604567"/>
    <w:rsid w:val="00604CEE"/>
    <w:rsid w:val="006068BE"/>
    <w:rsid w:val="00607FC5"/>
    <w:rsid w:val="00610C76"/>
    <w:rsid w:val="00610E39"/>
    <w:rsid w:val="0061246F"/>
    <w:rsid w:val="00612AE8"/>
    <w:rsid w:val="00614882"/>
    <w:rsid w:val="00614DE3"/>
    <w:rsid w:val="0061581F"/>
    <w:rsid w:val="00620E2A"/>
    <w:rsid w:val="00621AE9"/>
    <w:rsid w:val="00623674"/>
    <w:rsid w:val="00627CBE"/>
    <w:rsid w:val="00627D72"/>
    <w:rsid w:val="0063036B"/>
    <w:rsid w:val="00631464"/>
    <w:rsid w:val="00637EC6"/>
    <w:rsid w:val="00647FB7"/>
    <w:rsid w:val="00650AB8"/>
    <w:rsid w:val="00653A1B"/>
    <w:rsid w:val="00656CC2"/>
    <w:rsid w:val="006576E9"/>
    <w:rsid w:val="00660D5E"/>
    <w:rsid w:val="00661016"/>
    <w:rsid w:val="006622AD"/>
    <w:rsid w:val="00663608"/>
    <w:rsid w:val="006637DE"/>
    <w:rsid w:val="006658DD"/>
    <w:rsid w:val="0066612F"/>
    <w:rsid w:val="0066678D"/>
    <w:rsid w:val="006708E3"/>
    <w:rsid w:val="0067159F"/>
    <w:rsid w:val="00672EE8"/>
    <w:rsid w:val="00674D2A"/>
    <w:rsid w:val="00675086"/>
    <w:rsid w:val="006812BF"/>
    <w:rsid w:val="0068345F"/>
    <w:rsid w:val="00685600"/>
    <w:rsid w:val="00687360"/>
    <w:rsid w:val="00692E54"/>
    <w:rsid w:val="00694280"/>
    <w:rsid w:val="00695946"/>
    <w:rsid w:val="0069648D"/>
    <w:rsid w:val="006A0058"/>
    <w:rsid w:val="006A05BE"/>
    <w:rsid w:val="006A0EF0"/>
    <w:rsid w:val="006A55F3"/>
    <w:rsid w:val="006B30BE"/>
    <w:rsid w:val="006B34F1"/>
    <w:rsid w:val="006B4C3D"/>
    <w:rsid w:val="006B588B"/>
    <w:rsid w:val="006B5C30"/>
    <w:rsid w:val="006B6AC5"/>
    <w:rsid w:val="006B6CB5"/>
    <w:rsid w:val="006C4EA1"/>
    <w:rsid w:val="006C57AE"/>
    <w:rsid w:val="006C72E1"/>
    <w:rsid w:val="006C75A1"/>
    <w:rsid w:val="006D042F"/>
    <w:rsid w:val="006D1573"/>
    <w:rsid w:val="006D3F9C"/>
    <w:rsid w:val="006D59C4"/>
    <w:rsid w:val="006D6424"/>
    <w:rsid w:val="006D6566"/>
    <w:rsid w:val="006D75C3"/>
    <w:rsid w:val="006D7821"/>
    <w:rsid w:val="006D7F68"/>
    <w:rsid w:val="006E049A"/>
    <w:rsid w:val="006E1566"/>
    <w:rsid w:val="006E3B77"/>
    <w:rsid w:val="006E4190"/>
    <w:rsid w:val="006E666F"/>
    <w:rsid w:val="006E6D6B"/>
    <w:rsid w:val="006F17BF"/>
    <w:rsid w:val="006F592A"/>
    <w:rsid w:val="006F5FA1"/>
    <w:rsid w:val="0070086F"/>
    <w:rsid w:val="00701527"/>
    <w:rsid w:val="00701727"/>
    <w:rsid w:val="0070180E"/>
    <w:rsid w:val="0070195D"/>
    <w:rsid w:val="0070306B"/>
    <w:rsid w:val="00706136"/>
    <w:rsid w:val="00706DCA"/>
    <w:rsid w:val="00707165"/>
    <w:rsid w:val="007072D2"/>
    <w:rsid w:val="0071039B"/>
    <w:rsid w:val="007107B3"/>
    <w:rsid w:val="007137BD"/>
    <w:rsid w:val="00714191"/>
    <w:rsid w:val="00714B25"/>
    <w:rsid w:val="00715438"/>
    <w:rsid w:val="00716F43"/>
    <w:rsid w:val="00720250"/>
    <w:rsid w:val="00721246"/>
    <w:rsid w:val="0072202A"/>
    <w:rsid w:val="007225F4"/>
    <w:rsid w:val="00722793"/>
    <w:rsid w:val="00723E77"/>
    <w:rsid w:val="00726B28"/>
    <w:rsid w:val="007304B7"/>
    <w:rsid w:val="007329A1"/>
    <w:rsid w:val="007337DB"/>
    <w:rsid w:val="00735B6D"/>
    <w:rsid w:val="00736617"/>
    <w:rsid w:val="007416FA"/>
    <w:rsid w:val="0074182E"/>
    <w:rsid w:val="007418C9"/>
    <w:rsid w:val="00743B79"/>
    <w:rsid w:val="00744773"/>
    <w:rsid w:val="00746D1A"/>
    <w:rsid w:val="00746EF8"/>
    <w:rsid w:val="00747F3B"/>
    <w:rsid w:val="00752637"/>
    <w:rsid w:val="00756CA8"/>
    <w:rsid w:val="007609EF"/>
    <w:rsid w:val="00761DC5"/>
    <w:rsid w:val="0076291E"/>
    <w:rsid w:val="00764189"/>
    <w:rsid w:val="0076427F"/>
    <w:rsid w:val="007654ED"/>
    <w:rsid w:val="007670FD"/>
    <w:rsid w:val="00767F9C"/>
    <w:rsid w:val="00775539"/>
    <w:rsid w:val="00775591"/>
    <w:rsid w:val="007829C8"/>
    <w:rsid w:val="007834C1"/>
    <w:rsid w:val="007939C9"/>
    <w:rsid w:val="0079444C"/>
    <w:rsid w:val="007951AB"/>
    <w:rsid w:val="00796912"/>
    <w:rsid w:val="007970BE"/>
    <w:rsid w:val="007A04CE"/>
    <w:rsid w:val="007A191E"/>
    <w:rsid w:val="007A4EF2"/>
    <w:rsid w:val="007B0428"/>
    <w:rsid w:val="007B1A39"/>
    <w:rsid w:val="007B3D26"/>
    <w:rsid w:val="007B6FF3"/>
    <w:rsid w:val="007B7F95"/>
    <w:rsid w:val="007C1152"/>
    <w:rsid w:val="007C1165"/>
    <w:rsid w:val="007C28F9"/>
    <w:rsid w:val="007C2B9D"/>
    <w:rsid w:val="007C313F"/>
    <w:rsid w:val="007C316D"/>
    <w:rsid w:val="007C6964"/>
    <w:rsid w:val="007D3117"/>
    <w:rsid w:val="007D3EA6"/>
    <w:rsid w:val="007D4887"/>
    <w:rsid w:val="007E131C"/>
    <w:rsid w:val="007E460F"/>
    <w:rsid w:val="007E4700"/>
    <w:rsid w:val="007E4782"/>
    <w:rsid w:val="007E5201"/>
    <w:rsid w:val="007E6E23"/>
    <w:rsid w:val="007E7D09"/>
    <w:rsid w:val="007F1626"/>
    <w:rsid w:val="007F4BAC"/>
    <w:rsid w:val="007F4D65"/>
    <w:rsid w:val="007F649B"/>
    <w:rsid w:val="007F68C6"/>
    <w:rsid w:val="007F7F2C"/>
    <w:rsid w:val="00800A53"/>
    <w:rsid w:val="0080597F"/>
    <w:rsid w:val="00806C92"/>
    <w:rsid w:val="00807B03"/>
    <w:rsid w:val="0081154D"/>
    <w:rsid w:val="008126E4"/>
    <w:rsid w:val="008142A7"/>
    <w:rsid w:val="00816A10"/>
    <w:rsid w:val="00817C74"/>
    <w:rsid w:val="00820B66"/>
    <w:rsid w:val="00820CEC"/>
    <w:rsid w:val="0082183E"/>
    <w:rsid w:val="00822CC5"/>
    <w:rsid w:val="00822F4A"/>
    <w:rsid w:val="008247B9"/>
    <w:rsid w:val="00832031"/>
    <w:rsid w:val="0083393E"/>
    <w:rsid w:val="00834DD8"/>
    <w:rsid w:val="00835990"/>
    <w:rsid w:val="00835D93"/>
    <w:rsid w:val="008376E2"/>
    <w:rsid w:val="00837FBE"/>
    <w:rsid w:val="00847603"/>
    <w:rsid w:val="008507A2"/>
    <w:rsid w:val="00852BEB"/>
    <w:rsid w:val="00853C9C"/>
    <w:rsid w:val="00855C57"/>
    <w:rsid w:val="008577A7"/>
    <w:rsid w:val="00861135"/>
    <w:rsid w:val="0086259F"/>
    <w:rsid w:val="00862BDB"/>
    <w:rsid w:val="008631DB"/>
    <w:rsid w:val="008700D2"/>
    <w:rsid w:val="008737BC"/>
    <w:rsid w:val="00873FEA"/>
    <w:rsid w:val="008745DC"/>
    <w:rsid w:val="00881CA3"/>
    <w:rsid w:val="00882283"/>
    <w:rsid w:val="00884717"/>
    <w:rsid w:val="0089056C"/>
    <w:rsid w:val="00890D00"/>
    <w:rsid w:val="00892F09"/>
    <w:rsid w:val="008954E6"/>
    <w:rsid w:val="008957E6"/>
    <w:rsid w:val="008A1D88"/>
    <w:rsid w:val="008A204D"/>
    <w:rsid w:val="008A4211"/>
    <w:rsid w:val="008A4576"/>
    <w:rsid w:val="008A5C04"/>
    <w:rsid w:val="008A6D5F"/>
    <w:rsid w:val="008B0DEE"/>
    <w:rsid w:val="008B15B3"/>
    <w:rsid w:val="008B18C2"/>
    <w:rsid w:val="008B1D62"/>
    <w:rsid w:val="008B2FF3"/>
    <w:rsid w:val="008B7369"/>
    <w:rsid w:val="008B7F3B"/>
    <w:rsid w:val="008C31EF"/>
    <w:rsid w:val="008C466D"/>
    <w:rsid w:val="008C6843"/>
    <w:rsid w:val="008D0601"/>
    <w:rsid w:val="008D2256"/>
    <w:rsid w:val="008D4FB7"/>
    <w:rsid w:val="008D59BE"/>
    <w:rsid w:val="008E107A"/>
    <w:rsid w:val="008E2BBF"/>
    <w:rsid w:val="008E5C64"/>
    <w:rsid w:val="008E6363"/>
    <w:rsid w:val="008F0269"/>
    <w:rsid w:val="008F1459"/>
    <w:rsid w:val="008F2B2F"/>
    <w:rsid w:val="008F2FBE"/>
    <w:rsid w:val="008F4252"/>
    <w:rsid w:val="008F461B"/>
    <w:rsid w:val="008F486E"/>
    <w:rsid w:val="008F5D32"/>
    <w:rsid w:val="008F6532"/>
    <w:rsid w:val="00901C0C"/>
    <w:rsid w:val="00910931"/>
    <w:rsid w:val="00910D94"/>
    <w:rsid w:val="00911415"/>
    <w:rsid w:val="00913378"/>
    <w:rsid w:val="009160E5"/>
    <w:rsid w:val="0091745F"/>
    <w:rsid w:val="009227A3"/>
    <w:rsid w:val="00922E90"/>
    <w:rsid w:val="00923B31"/>
    <w:rsid w:val="009243CF"/>
    <w:rsid w:val="00925089"/>
    <w:rsid w:val="009254A0"/>
    <w:rsid w:val="009265C2"/>
    <w:rsid w:val="00930CA3"/>
    <w:rsid w:val="00933833"/>
    <w:rsid w:val="00933CC2"/>
    <w:rsid w:val="00936C7B"/>
    <w:rsid w:val="0094038E"/>
    <w:rsid w:val="00941049"/>
    <w:rsid w:val="00941426"/>
    <w:rsid w:val="00945BCD"/>
    <w:rsid w:val="00945C10"/>
    <w:rsid w:val="00946365"/>
    <w:rsid w:val="009508C2"/>
    <w:rsid w:val="00950A53"/>
    <w:rsid w:val="00950C2F"/>
    <w:rsid w:val="00952F83"/>
    <w:rsid w:val="00954831"/>
    <w:rsid w:val="0095566C"/>
    <w:rsid w:val="00955FB2"/>
    <w:rsid w:val="00957568"/>
    <w:rsid w:val="00960E2E"/>
    <w:rsid w:val="00962715"/>
    <w:rsid w:val="00963645"/>
    <w:rsid w:val="00965B4C"/>
    <w:rsid w:val="00967F19"/>
    <w:rsid w:val="00973916"/>
    <w:rsid w:val="00977194"/>
    <w:rsid w:val="00977836"/>
    <w:rsid w:val="00977AC0"/>
    <w:rsid w:val="00981A54"/>
    <w:rsid w:val="00981B5A"/>
    <w:rsid w:val="00982B46"/>
    <w:rsid w:val="009839CB"/>
    <w:rsid w:val="0098799F"/>
    <w:rsid w:val="00987D0D"/>
    <w:rsid w:val="00991D45"/>
    <w:rsid w:val="00994780"/>
    <w:rsid w:val="00994ADF"/>
    <w:rsid w:val="009A169B"/>
    <w:rsid w:val="009A1FC1"/>
    <w:rsid w:val="009A4AF6"/>
    <w:rsid w:val="009B05B6"/>
    <w:rsid w:val="009B070F"/>
    <w:rsid w:val="009B2377"/>
    <w:rsid w:val="009B269F"/>
    <w:rsid w:val="009B2916"/>
    <w:rsid w:val="009B41F1"/>
    <w:rsid w:val="009B71C3"/>
    <w:rsid w:val="009C0B03"/>
    <w:rsid w:val="009C1623"/>
    <w:rsid w:val="009C3AD7"/>
    <w:rsid w:val="009C3F44"/>
    <w:rsid w:val="009C78CD"/>
    <w:rsid w:val="009C7936"/>
    <w:rsid w:val="009D142B"/>
    <w:rsid w:val="009D22B1"/>
    <w:rsid w:val="009D237B"/>
    <w:rsid w:val="009D3EFB"/>
    <w:rsid w:val="009D5F64"/>
    <w:rsid w:val="009D742F"/>
    <w:rsid w:val="009E02B9"/>
    <w:rsid w:val="009E40E3"/>
    <w:rsid w:val="009E6212"/>
    <w:rsid w:val="009F05FE"/>
    <w:rsid w:val="009F3911"/>
    <w:rsid w:val="009F3B76"/>
    <w:rsid w:val="009F406C"/>
    <w:rsid w:val="009F4245"/>
    <w:rsid w:val="009F5D7A"/>
    <w:rsid w:val="009F6565"/>
    <w:rsid w:val="009F6575"/>
    <w:rsid w:val="009F676E"/>
    <w:rsid w:val="00A00D10"/>
    <w:rsid w:val="00A02910"/>
    <w:rsid w:val="00A03E45"/>
    <w:rsid w:val="00A03E8E"/>
    <w:rsid w:val="00A04ECB"/>
    <w:rsid w:val="00A05917"/>
    <w:rsid w:val="00A076C4"/>
    <w:rsid w:val="00A11F2D"/>
    <w:rsid w:val="00A12140"/>
    <w:rsid w:val="00A12C31"/>
    <w:rsid w:val="00A1415B"/>
    <w:rsid w:val="00A15E94"/>
    <w:rsid w:val="00A16222"/>
    <w:rsid w:val="00A2043C"/>
    <w:rsid w:val="00A213BE"/>
    <w:rsid w:val="00A21D31"/>
    <w:rsid w:val="00A24F9A"/>
    <w:rsid w:val="00A261DE"/>
    <w:rsid w:val="00A2790B"/>
    <w:rsid w:val="00A27D11"/>
    <w:rsid w:val="00A31C50"/>
    <w:rsid w:val="00A32235"/>
    <w:rsid w:val="00A342FE"/>
    <w:rsid w:val="00A36F98"/>
    <w:rsid w:val="00A37C98"/>
    <w:rsid w:val="00A400AE"/>
    <w:rsid w:val="00A405F4"/>
    <w:rsid w:val="00A4061C"/>
    <w:rsid w:val="00A42FAC"/>
    <w:rsid w:val="00A51448"/>
    <w:rsid w:val="00A52BF0"/>
    <w:rsid w:val="00A5409E"/>
    <w:rsid w:val="00A5446E"/>
    <w:rsid w:val="00A54A7F"/>
    <w:rsid w:val="00A54E0C"/>
    <w:rsid w:val="00A55CC5"/>
    <w:rsid w:val="00A578A0"/>
    <w:rsid w:val="00A61DF8"/>
    <w:rsid w:val="00A6296A"/>
    <w:rsid w:val="00A66855"/>
    <w:rsid w:val="00A67203"/>
    <w:rsid w:val="00A7004E"/>
    <w:rsid w:val="00A700D9"/>
    <w:rsid w:val="00A74DCE"/>
    <w:rsid w:val="00A75AA3"/>
    <w:rsid w:val="00A80B8E"/>
    <w:rsid w:val="00A812BE"/>
    <w:rsid w:val="00A83660"/>
    <w:rsid w:val="00A83A1B"/>
    <w:rsid w:val="00A841BF"/>
    <w:rsid w:val="00A84D5C"/>
    <w:rsid w:val="00A85E57"/>
    <w:rsid w:val="00A877DD"/>
    <w:rsid w:val="00A9053B"/>
    <w:rsid w:val="00A9065F"/>
    <w:rsid w:val="00A90CAA"/>
    <w:rsid w:val="00A9189E"/>
    <w:rsid w:val="00A93E67"/>
    <w:rsid w:val="00A94345"/>
    <w:rsid w:val="00A94CC9"/>
    <w:rsid w:val="00A95434"/>
    <w:rsid w:val="00AB0DAB"/>
    <w:rsid w:val="00AB1574"/>
    <w:rsid w:val="00AB2C5D"/>
    <w:rsid w:val="00AB52B3"/>
    <w:rsid w:val="00AB52E8"/>
    <w:rsid w:val="00AC028A"/>
    <w:rsid w:val="00AC198F"/>
    <w:rsid w:val="00AC4F54"/>
    <w:rsid w:val="00AC6148"/>
    <w:rsid w:val="00AC620F"/>
    <w:rsid w:val="00AC6E56"/>
    <w:rsid w:val="00AD0E30"/>
    <w:rsid w:val="00AD19B3"/>
    <w:rsid w:val="00AD25F2"/>
    <w:rsid w:val="00AD50CF"/>
    <w:rsid w:val="00AD5E70"/>
    <w:rsid w:val="00AD5FF7"/>
    <w:rsid w:val="00AE1E81"/>
    <w:rsid w:val="00AE2314"/>
    <w:rsid w:val="00AE5D2B"/>
    <w:rsid w:val="00AE7139"/>
    <w:rsid w:val="00AE73DA"/>
    <w:rsid w:val="00AF24CB"/>
    <w:rsid w:val="00AF290F"/>
    <w:rsid w:val="00AF5099"/>
    <w:rsid w:val="00AF53F1"/>
    <w:rsid w:val="00B0117E"/>
    <w:rsid w:val="00B0552F"/>
    <w:rsid w:val="00B06CB6"/>
    <w:rsid w:val="00B128AA"/>
    <w:rsid w:val="00B1322F"/>
    <w:rsid w:val="00B1473C"/>
    <w:rsid w:val="00B15E82"/>
    <w:rsid w:val="00B17F34"/>
    <w:rsid w:val="00B21338"/>
    <w:rsid w:val="00B215CC"/>
    <w:rsid w:val="00B2177F"/>
    <w:rsid w:val="00B23101"/>
    <w:rsid w:val="00B24500"/>
    <w:rsid w:val="00B25CDC"/>
    <w:rsid w:val="00B304CB"/>
    <w:rsid w:val="00B3169F"/>
    <w:rsid w:val="00B31FC3"/>
    <w:rsid w:val="00B36D0D"/>
    <w:rsid w:val="00B400CE"/>
    <w:rsid w:val="00B4139C"/>
    <w:rsid w:val="00B45DC0"/>
    <w:rsid w:val="00B50F78"/>
    <w:rsid w:val="00B529D2"/>
    <w:rsid w:val="00B55DE0"/>
    <w:rsid w:val="00B577BD"/>
    <w:rsid w:val="00B614D7"/>
    <w:rsid w:val="00B63303"/>
    <w:rsid w:val="00B64562"/>
    <w:rsid w:val="00B664E9"/>
    <w:rsid w:val="00B67E24"/>
    <w:rsid w:val="00B71B16"/>
    <w:rsid w:val="00B74390"/>
    <w:rsid w:val="00B74951"/>
    <w:rsid w:val="00B76CA4"/>
    <w:rsid w:val="00B82868"/>
    <w:rsid w:val="00B8362A"/>
    <w:rsid w:val="00B83E7E"/>
    <w:rsid w:val="00B8454D"/>
    <w:rsid w:val="00B94421"/>
    <w:rsid w:val="00B969D6"/>
    <w:rsid w:val="00B974C5"/>
    <w:rsid w:val="00BA2599"/>
    <w:rsid w:val="00BA3571"/>
    <w:rsid w:val="00BA3E12"/>
    <w:rsid w:val="00BA3EF3"/>
    <w:rsid w:val="00BA5DA3"/>
    <w:rsid w:val="00BA7403"/>
    <w:rsid w:val="00BB0C02"/>
    <w:rsid w:val="00BB1A73"/>
    <w:rsid w:val="00BB4654"/>
    <w:rsid w:val="00BB7302"/>
    <w:rsid w:val="00BB7335"/>
    <w:rsid w:val="00BC0323"/>
    <w:rsid w:val="00BC286C"/>
    <w:rsid w:val="00BC2C42"/>
    <w:rsid w:val="00BC3287"/>
    <w:rsid w:val="00BC4E3C"/>
    <w:rsid w:val="00BC54E2"/>
    <w:rsid w:val="00BC7232"/>
    <w:rsid w:val="00BC74D3"/>
    <w:rsid w:val="00BD0388"/>
    <w:rsid w:val="00BD2CBB"/>
    <w:rsid w:val="00BD55DD"/>
    <w:rsid w:val="00BD6647"/>
    <w:rsid w:val="00BD7CA9"/>
    <w:rsid w:val="00BD7EE6"/>
    <w:rsid w:val="00BE2AB2"/>
    <w:rsid w:val="00BE61FB"/>
    <w:rsid w:val="00BE6432"/>
    <w:rsid w:val="00BE682F"/>
    <w:rsid w:val="00BF00DA"/>
    <w:rsid w:val="00BF057D"/>
    <w:rsid w:val="00BF6367"/>
    <w:rsid w:val="00BF6A44"/>
    <w:rsid w:val="00BF73E1"/>
    <w:rsid w:val="00C0059A"/>
    <w:rsid w:val="00C01244"/>
    <w:rsid w:val="00C01937"/>
    <w:rsid w:val="00C02166"/>
    <w:rsid w:val="00C03F08"/>
    <w:rsid w:val="00C04D0D"/>
    <w:rsid w:val="00C05606"/>
    <w:rsid w:val="00C0614D"/>
    <w:rsid w:val="00C06F42"/>
    <w:rsid w:val="00C10160"/>
    <w:rsid w:val="00C11CD8"/>
    <w:rsid w:val="00C12BD4"/>
    <w:rsid w:val="00C1463A"/>
    <w:rsid w:val="00C20E62"/>
    <w:rsid w:val="00C266AD"/>
    <w:rsid w:val="00C2753A"/>
    <w:rsid w:val="00C30997"/>
    <w:rsid w:val="00C3309F"/>
    <w:rsid w:val="00C411A8"/>
    <w:rsid w:val="00C42496"/>
    <w:rsid w:val="00C44836"/>
    <w:rsid w:val="00C44EBC"/>
    <w:rsid w:val="00C46664"/>
    <w:rsid w:val="00C4667A"/>
    <w:rsid w:val="00C467BF"/>
    <w:rsid w:val="00C47F5E"/>
    <w:rsid w:val="00C502DA"/>
    <w:rsid w:val="00C5303E"/>
    <w:rsid w:val="00C54455"/>
    <w:rsid w:val="00C57AD5"/>
    <w:rsid w:val="00C60169"/>
    <w:rsid w:val="00C60806"/>
    <w:rsid w:val="00C61EB4"/>
    <w:rsid w:val="00C638BD"/>
    <w:rsid w:val="00C67AE8"/>
    <w:rsid w:val="00C709F8"/>
    <w:rsid w:val="00C70B3B"/>
    <w:rsid w:val="00C74458"/>
    <w:rsid w:val="00C75601"/>
    <w:rsid w:val="00C7731E"/>
    <w:rsid w:val="00C8092C"/>
    <w:rsid w:val="00C80CFD"/>
    <w:rsid w:val="00C816E1"/>
    <w:rsid w:val="00C81D38"/>
    <w:rsid w:val="00C82C30"/>
    <w:rsid w:val="00C8309D"/>
    <w:rsid w:val="00C83B90"/>
    <w:rsid w:val="00C8474E"/>
    <w:rsid w:val="00C90F39"/>
    <w:rsid w:val="00C92736"/>
    <w:rsid w:val="00C92B94"/>
    <w:rsid w:val="00C92F5E"/>
    <w:rsid w:val="00C933D0"/>
    <w:rsid w:val="00C93D25"/>
    <w:rsid w:val="00C946F0"/>
    <w:rsid w:val="00C9498F"/>
    <w:rsid w:val="00C94B36"/>
    <w:rsid w:val="00CA68AF"/>
    <w:rsid w:val="00CA7797"/>
    <w:rsid w:val="00CB2399"/>
    <w:rsid w:val="00CB3AF9"/>
    <w:rsid w:val="00CB3BCF"/>
    <w:rsid w:val="00CB4DEF"/>
    <w:rsid w:val="00CC0C7A"/>
    <w:rsid w:val="00CC1E0E"/>
    <w:rsid w:val="00CC217D"/>
    <w:rsid w:val="00CC2E54"/>
    <w:rsid w:val="00CC37B4"/>
    <w:rsid w:val="00CC6A30"/>
    <w:rsid w:val="00CC73C0"/>
    <w:rsid w:val="00CC7EB6"/>
    <w:rsid w:val="00CD2237"/>
    <w:rsid w:val="00CD313D"/>
    <w:rsid w:val="00CD5093"/>
    <w:rsid w:val="00CD6557"/>
    <w:rsid w:val="00CD7FB6"/>
    <w:rsid w:val="00CF3AC1"/>
    <w:rsid w:val="00CF6346"/>
    <w:rsid w:val="00CF79F9"/>
    <w:rsid w:val="00D03F1B"/>
    <w:rsid w:val="00D045E4"/>
    <w:rsid w:val="00D04F0C"/>
    <w:rsid w:val="00D06E52"/>
    <w:rsid w:val="00D138B9"/>
    <w:rsid w:val="00D13B15"/>
    <w:rsid w:val="00D15345"/>
    <w:rsid w:val="00D2130E"/>
    <w:rsid w:val="00D22D2D"/>
    <w:rsid w:val="00D264E1"/>
    <w:rsid w:val="00D27019"/>
    <w:rsid w:val="00D304EA"/>
    <w:rsid w:val="00D308CC"/>
    <w:rsid w:val="00D31169"/>
    <w:rsid w:val="00D3183F"/>
    <w:rsid w:val="00D32C3E"/>
    <w:rsid w:val="00D35F2A"/>
    <w:rsid w:val="00D40C03"/>
    <w:rsid w:val="00D43873"/>
    <w:rsid w:val="00D4512B"/>
    <w:rsid w:val="00D474AF"/>
    <w:rsid w:val="00D511DE"/>
    <w:rsid w:val="00D54C26"/>
    <w:rsid w:val="00D567BA"/>
    <w:rsid w:val="00D56F50"/>
    <w:rsid w:val="00D606F1"/>
    <w:rsid w:val="00D62B6B"/>
    <w:rsid w:val="00D630B8"/>
    <w:rsid w:val="00D63DCA"/>
    <w:rsid w:val="00D6457E"/>
    <w:rsid w:val="00D6521A"/>
    <w:rsid w:val="00D70631"/>
    <w:rsid w:val="00D7370C"/>
    <w:rsid w:val="00D76245"/>
    <w:rsid w:val="00D77293"/>
    <w:rsid w:val="00D80629"/>
    <w:rsid w:val="00D8118B"/>
    <w:rsid w:val="00D830EA"/>
    <w:rsid w:val="00D83B58"/>
    <w:rsid w:val="00D84B33"/>
    <w:rsid w:val="00D929E3"/>
    <w:rsid w:val="00D93127"/>
    <w:rsid w:val="00D94DBD"/>
    <w:rsid w:val="00D94EE4"/>
    <w:rsid w:val="00DA100E"/>
    <w:rsid w:val="00DA1318"/>
    <w:rsid w:val="00DA48EC"/>
    <w:rsid w:val="00DA67E5"/>
    <w:rsid w:val="00DA687C"/>
    <w:rsid w:val="00DB136B"/>
    <w:rsid w:val="00DB1FD4"/>
    <w:rsid w:val="00DB39DB"/>
    <w:rsid w:val="00DB3BAA"/>
    <w:rsid w:val="00DB7B09"/>
    <w:rsid w:val="00DC0D61"/>
    <w:rsid w:val="00DC13D1"/>
    <w:rsid w:val="00DC1491"/>
    <w:rsid w:val="00DC28F5"/>
    <w:rsid w:val="00DC3299"/>
    <w:rsid w:val="00DC4CD1"/>
    <w:rsid w:val="00DD14E5"/>
    <w:rsid w:val="00DD19BF"/>
    <w:rsid w:val="00DD2D16"/>
    <w:rsid w:val="00DD3CB3"/>
    <w:rsid w:val="00DD5738"/>
    <w:rsid w:val="00DD5E87"/>
    <w:rsid w:val="00DD607E"/>
    <w:rsid w:val="00DD667D"/>
    <w:rsid w:val="00DD7410"/>
    <w:rsid w:val="00DD7EAD"/>
    <w:rsid w:val="00DE0932"/>
    <w:rsid w:val="00DE0F55"/>
    <w:rsid w:val="00DE2D76"/>
    <w:rsid w:val="00DE57DA"/>
    <w:rsid w:val="00DE6E0F"/>
    <w:rsid w:val="00DF117A"/>
    <w:rsid w:val="00DF2778"/>
    <w:rsid w:val="00DF3746"/>
    <w:rsid w:val="00DF3F1C"/>
    <w:rsid w:val="00DF5C24"/>
    <w:rsid w:val="00DF6510"/>
    <w:rsid w:val="00DF7BFB"/>
    <w:rsid w:val="00E0413E"/>
    <w:rsid w:val="00E04DAD"/>
    <w:rsid w:val="00E12EB1"/>
    <w:rsid w:val="00E16F02"/>
    <w:rsid w:val="00E17FFC"/>
    <w:rsid w:val="00E21359"/>
    <w:rsid w:val="00E21E89"/>
    <w:rsid w:val="00E260C6"/>
    <w:rsid w:val="00E26D58"/>
    <w:rsid w:val="00E27316"/>
    <w:rsid w:val="00E3002F"/>
    <w:rsid w:val="00E30B2D"/>
    <w:rsid w:val="00E30F2C"/>
    <w:rsid w:val="00E31BF6"/>
    <w:rsid w:val="00E3288F"/>
    <w:rsid w:val="00E37B9B"/>
    <w:rsid w:val="00E4269E"/>
    <w:rsid w:val="00E45870"/>
    <w:rsid w:val="00E460C8"/>
    <w:rsid w:val="00E46282"/>
    <w:rsid w:val="00E473F3"/>
    <w:rsid w:val="00E569C4"/>
    <w:rsid w:val="00E57E7E"/>
    <w:rsid w:val="00E606BE"/>
    <w:rsid w:val="00E6152E"/>
    <w:rsid w:val="00E63694"/>
    <w:rsid w:val="00E640B3"/>
    <w:rsid w:val="00E64F05"/>
    <w:rsid w:val="00E651A3"/>
    <w:rsid w:val="00E66464"/>
    <w:rsid w:val="00E66842"/>
    <w:rsid w:val="00E67058"/>
    <w:rsid w:val="00E67238"/>
    <w:rsid w:val="00E7161F"/>
    <w:rsid w:val="00E806D5"/>
    <w:rsid w:val="00E808C6"/>
    <w:rsid w:val="00E8112E"/>
    <w:rsid w:val="00E811C4"/>
    <w:rsid w:val="00E84357"/>
    <w:rsid w:val="00E85286"/>
    <w:rsid w:val="00E87B49"/>
    <w:rsid w:val="00E90B57"/>
    <w:rsid w:val="00E90DAC"/>
    <w:rsid w:val="00E92494"/>
    <w:rsid w:val="00E929B5"/>
    <w:rsid w:val="00E92B95"/>
    <w:rsid w:val="00E9533B"/>
    <w:rsid w:val="00E960AD"/>
    <w:rsid w:val="00EA2648"/>
    <w:rsid w:val="00EA29EF"/>
    <w:rsid w:val="00EA6797"/>
    <w:rsid w:val="00EA729E"/>
    <w:rsid w:val="00EA75E6"/>
    <w:rsid w:val="00EA78A6"/>
    <w:rsid w:val="00EB270C"/>
    <w:rsid w:val="00EB3646"/>
    <w:rsid w:val="00EB3F67"/>
    <w:rsid w:val="00EB3F7B"/>
    <w:rsid w:val="00EB4A6B"/>
    <w:rsid w:val="00EB5C54"/>
    <w:rsid w:val="00EB5E2A"/>
    <w:rsid w:val="00EC1204"/>
    <w:rsid w:val="00EC1812"/>
    <w:rsid w:val="00EC39BD"/>
    <w:rsid w:val="00EC7FD8"/>
    <w:rsid w:val="00ED0A7E"/>
    <w:rsid w:val="00ED35E5"/>
    <w:rsid w:val="00ED467F"/>
    <w:rsid w:val="00ED556F"/>
    <w:rsid w:val="00ED6F44"/>
    <w:rsid w:val="00EE09DC"/>
    <w:rsid w:val="00EE241D"/>
    <w:rsid w:val="00EE3ADA"/>
    <w:rsid w:val="00EE428A"/>
    <w:rsid w:val="00EF0B3B"/>
    <w:rsid w:val="00EF0C68"/>
    <w:rsid w:val="00EF42BB"/>
    <w:rsid w:val="00EF6DFA"/>
    <w:rsid w:val="00EF784B"/>
    <w:rsid w:val="00EF7971"/>
    <w:rsid w:val="00F00704"/>
    <w:rsid w:val="00F041F5"/>
    <w:rsid w:val="00F10560"/>
    <w:rsid w:val="00F16EBF"/>
    <w:rsid w:val="00F17FD6"/>
    <w:rsid w:val="00F24EF2"/>
    <w:rsid w:val="00F2599F"/>
    <w:rsid w:val="00F26929"/>
    <w:rsid w:val="00F26C3B"/>
    <w:rsid w:val="00F279A9"/>
    <w:rsid w:val="00F3237A"/>
    <w:rsid w:val="00F37D98"/>
    <w:rsid w:val="00F42FE5"/>
    <w:rsid w:val="00F4694C"/>
    <w:rsid w:val="00F5140C"/>
    <w:rsid w:val="00F52178"/>
    <w:rsid w:val="00F549F0"/>
    <w:rsid w:val="00F56A12"/>
    <w:rsid w:val="00F56D80"/>
    <w:rsid w:val="00F60DA1"/>
    <w:rsid w:val="00F61817"/>
    <w:rsid w:val="00F619D2"/>
    <w:rsid w:val="00F643E2"/>
    <w:rsid w:val="00F64B3B"/>
    <w:rsid w:val="00F6618D"/>
    <w:rsid w:val="00F661FD"/>
    <w:rsid w:val="00F70921"/>
    <w:rsid w:val="00F73DAD"/>
    <w:rsid w:val="00F744CA"/>
    <w:rsid w:val="00F75B3E"/>
    <w:rsid w:val="00F769A4"/>
    <w:rsid w:val="00F76FCE"/>
    <w:rsid w:val="00F80A79"/>
    <w:rsid w:val="00F81379"/>
    <w:rsid w:val="00F81A22"/>
    <w:rsid w:val="00F824B8"/>
    <w:rsid w:val="00F84AF8"/>
    <w:rsid w:val="00F865B4"/>
    <w:rsid w:val="00F86AAB"/>
    <w:rsid w:val="00F8778E"/>
    <w:rsid w:val="00F96D62"/>
    <w:rsid w:val="00FA0A3B"/>
    <w:rsid w:val="00FA15B7"/>
    <w:rsid w:val="00FA2B9D"/>
    <w:rsid w:val="00FA414D"/>
    <w:rsid w:val="00FA78DD"/>
    <w:rsid w:val="00FB5372"/>
    <w:rsid w:val="00FB5C20"/>
    <w:rsid w:val="00FB7DFC"/>
    <w:rsid w:val="00FB7E9B"/>
    <w:rsid w:val="00FC503F"/>
    <w:rsid w:val="00FD11F3"/>
    <w:rsid w:val="00FD30A8"/>
    <w:rsid w:val="00FD30BE"/>
    <w:rsid w:val="00FD3A96"/>
    <w:rsid w:val="00FD4AF9"/>
    <w:rsid w:val="00FE1AA6"/>
    <w:rsid w:val="00FE258B"/>
    <w:rsid w:val="00FE382E"/>
    <w:rsid w:val="00FE4A5F"/>
    <w:rsid w:val="00FE5D60"/>
    <w:rsid w:val="00FF05DA"/>
    <w:rsid w:val="00FF1C3A"/>
    <w:rsid w:val="00FF4B6F"/>
    <w:rsid w:val="00FF5292"/>
    <w:rsid w:val="00FF7113"/>
    <w:rsid w:val="00FF7970"/>
    <w:rsid w:val="00FF7D98"/>
    <w:rsid w:val="123E051A"/>
    <w:rsid w:val="17F0F8DF"/>
    <w:rsid w:val="196F9252"/>
    <w:rsid w:val="1FB4F2B0"/>
    <w:rsid w:val="2047C8C8"/>
    <w:rsid w:val="21AC1B76"/>
    <w:rsid w:val="34304889"/>
    <w:rsid w:val="36424584"/>
    <w:rsid w:val="37A851F8"/>
    <w:rsid w:val="37D86A62"/>
    <w:rsid w:val="3AD392BF"/>
    <w:rsid w:val="3EDE7DB1"/>
    <w:rsid w:val="4C9028FD"/>
    <w:rsid w:val="4D73BEE7"/>
    <w:rsid w:val="52F1A694"/>
    <w:rsid w:val="54DE1D70"/>
    <w:rsid w:val="57BB37FF"/>
    <w:rsid w:val="60123899"/>
    <w:rsid w:val="60362BC6"/>
    <w:rsid w:val="6126A097"/>
    <w:rsid w:val="6710E386"/>
    <w:rsid w:val="6A1F9BA5"/>
    <w:rsid w:val="6A310ED4"/>
    <w:rsid w:val="6E4CBE64"/>
    <w:rsid w:val="6FB6A487"/>
    <w:rsid w:val="764C494B"/>
    <w:rsid w:val="7750413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8C773"/>
  <w15:docId w15:val="{F104B412-48C9-4A3D-83CB-354AD6DC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05C54"/>
    <w:rPr>
      <w:rFonts w:ascii="Times New Roman" w:hAnsi="Times New Roman"/>
      <w:sz w:val="24"/>
    </w:rPr>
  </w:style>
  <w:style w:type="paragraph" w:styleId="Heading1">
    <w:name w:val="heading 1"/>
    <w:basedOn w:val="Normal"/>
    <w:next w:val="Normal"/>
    <w:link w:val="Heading1Char"/>
    <w:uiPriority w:val="9"/>
    <w:qFormat/>
    <w:rsid w:val="00302E7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B66"/>
    <w:pPr>
      <w:tabs>
        <w:tab w:val="center" w:pos="4153"/>
        <w:tab w:val="right" w:pos="8306"/>
      </w:tabs>
      <w:spacing w:after="0" w:line="240" w:lineRule="auto"/>
    </w:pPr>
  </w:style>
  <w:style w:type="character" w:customStyle="1" w:styleId="HeaderChar">
    <w:name w:val="Header Char"/>
    <w:basedOn w:val="DefaultParagraphFont"/>
    <w:link w:val="Header"/>
    <w:rsid w:val="00820B66"/>
  </w:style>
  <w:style w:type="paragraph" w:styleId="Footer">
    <w:name w:val="footer"/>
    <w:basedOn w:val="Normal"/>
    <w:link w:val="FooterChar"/>
    <w:uiPriority w:val="99"/>
    <w:unhideWhenUsed/>
    <w:rsid w:val="00820B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0B66"/>
  </w:style>
  <w:style w:type="character" w:styleId="PageNumber">
    <w:name w:val="page number"/>
    <w:basedOn w:val="DefaultParagraphFont"/>
    <w:rsid w:val="00820B66"/>
  </w:style>
  <w:style w:type="character" w:customStyle="1" w:styleId="Heading1Char">
    <w:name w:val="Heading 1 Char"/>
    <w:basedOn w:val="DefaultParagraphFont"/>
    <w:link w:val="Heading1"/>
    <w:uiPriority w:val="9"/>
    <w:rsid w:val="00302E76"/>
    <w:rPr>
      <w:rFonts w:asciiTheme="majorHAnsi" w:eastAsiaTheme="majorEastAsia" w:hAnsiTheme="majorHAnsi" w:cstheme="majorBidi"/>
      <w:color w:val="2E74B5" w:themeColor="accent1" w:themeShade="BF"/>
      <w:sz w:val="32"/>
      <w:szCs w:val="32"/>
    </w:rPr>
  </w:style>
  <w:style w:type="paragraph" w:styleId="ListParagraph">
    <w:name w:val="List Paragraph"/>
    <w:aliases w:val="Annexlist,BULLETS,Bullet,Bullet 1,Bullet Styles para,List Paragraph (numbered (a)),List Paragraph Char Char,List Paragraph Char Char Char,List Paragraph11,List1,Lista bullets 1,Numbered Indented Text,Tabella,lp1,roel"/>
    <w:basedOn w:val="Normal"/>
    <w:link w:val="ListParagraphChar"/>
    <w:uiPriority w:val="34"/>
    <w:qFormat/>
    <w:rsid w:val="00302E76"/>
    <w:pPr>
      <w:spacing w:after="200" w:line="276"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CC2E54"/>
    <w:pPr>
      <w:spacing w:after="0" w:line="240" w:lineRule="auto"/>
      <w:ind w:left="720" w:hanging="36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E54"/>
    <w:rPr>
      <w:rFonts w:ascii="Segoe UI" w:hAnsi="Segoe UI" w:cs="Segoe UI"/>
      <w:sz w:val="18"/>
      <w:szCs w:val="18"/>
    </w:rPr>
  </w:style>
  <w:style w:type="character" w:styleId="CommentReference">
    <w:name w:val="annotation reference"/>
    <w:basedOn w:val="DefaultParagraphFont"/>
    <w:uiPriority w:val="99"/>
    <w:semiHidden/>
    <w:unhideWhenUsed/>
    <w:rsid w:val="00CC2E54"/>
    <w:rPr>
      <w:sz w:val="16"/>
      <w:szCs w:val="16"/>
    </w:rPr>
  </w:style>
  <w:style w:type="paragraph" w:styleId="CommentText">
    <w:name w:val="annotation text"/>
    <w:basedOn w:val="Normal"/>
    <w:link w:val="CommentTextChar"/>
    <w:uiPriority w:val="99"/>
    <w:unhideWhenUsed/>
    <w:rsid w:val="00CC2E54"/>
    <w:pPr>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CC2E5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C2E54"/>
    <w:rPr>
      <w:b/>
      <w:bCs/>
    </w:rPr>
  </w:style>
  <w:style w:type="character" w:customStyle="1" w:styleId="CommentSubjectChar">
    <w:name w:val="Comment Subject Char"/>
    <w:basedOn w:val="CommentTextChar"/>
    <w:link w:val="CommentSubject"/>
    <w:uiPriority w:val="99"/>
    <w:semiHidden/>
    <w:rsid w:val="00CC2E54"/>
    <w:rPr>
      <w:rFonts w:ascii="Times New Roman" w:hAnsi="Times New Roman"/>
      <w:b/>
      <w:bCs/>
      <w:sz w:val="20"/>
      <w:szCs w:val="20"/>
    </w:rPr>
  </w:style>
  <w:style w:type="character" w:styleId="Hyperlink">
    <w:name w:val="Hyperlink"/>
    <w:basedOn w:val="DefaultParagraphFont"/>
    <w:uiPriority w:val="99"/>
    <w:unhideWhenUsed/>
    <w:rsid w:val="00CC2E54"/>
    <w:rPr>
      <w:color w:val="0563C1" w:themeColor="hyperlink"/>
      <w:u w:val="single"/>
    </w:rPr>
  </w:style>
  <w:style w:type="character" w:customStyle="1" w:styleId="UnresolvedMention1">
    <w:name w:val="Unresolved Mention1"/>
    <w:basedOn w:val="DefaultParagraphFont"/>
    <w:uiPriority w:val="99"/>
    <w:rsid w:val="00CC2E54"/>
    <w:rPr>
      <w:color w:val="605E5C"/>
      <w:shd w:val="clear" w:color="auto" w:fill="E1DFDD"/>
    </w:rPr>
  </w:style>
  <w:style w:type="paragraph" w:styleId="Revision">
    <w:name w:val="Revision"/>
    <w:hidden/>
    <w:uiPriority w:val="99"/>
    <w:semiHidden/>
    <w:rsid w:val="00CC2E54"/>
    <w:pPr>
      <w:spacing w:after="0" w:line="240" w:lineRule="auto"/>
    </w:pPr>
    <w:rPr>
      <w:rFonts w:ascii="Times New Roman" w:hAnsi="Times New Roman"/>
      <w:sz w:val="24"/>
    </w:rPr>
  </w:style>
  <w:style w:type="character" w:customStyle="1" w:styleId="lang">
    <w:name w:val="lang"/>
    <w:basedOn w:val="DefaultParagraphFont"/>
    <w:rsid w:val="00CC2E54"/>
  </w:style>
  <w:style w:type="character" w:customStyle="1" w:styleId="h2">
    <w:name w:val="h2"/>
    <w:basedOn w:val="DefaultParagraphFont"/>
    <w:rsid w:val="00CC2E54"/>
  </w:style>
  <w:style w:type="character" w:customStyle="1" w:styleId="h5">
    <w:name w:val="h5"/>
    <w:basedOn w:val="DefaultParagraphFont"/>
    <w:rsid w:val="00CC2E54"/>
  </w:style>
  <w:style w:type="character" w:customStyle="1" w:styleId="ListParagraphChar">
    <w:name w:val="List Paragraph Char"/>
    <w:aliases w:val="Annexlist Char,BULLETS Char,Bullet Char,Bullet 1 Char,Bullet Styles para Char,List Paragraph (numbered (a)) Char,List Paragraph Char Char Char1,List Paragraph Char Char Char Char,List Paragraph11 Char,List1 Char,Lista bullets 1 Char"/>
    <w:basedOn w:val="DefaultParagraphFont"/>
    <w:link w:val="ListParagraph"/>
    <w:uiPriority w:val="34"/>
    <w:rsid w:val="00CC2E54"/>
  </w:style>
  <w:style w:type="paragraph" w:customStyle="1" w:styleId="paragraph">
    <w:name w:val="paragraph"/>
    <w:basedOn w:val="Normal"/>
    <w:rsid w:val="00CC2E54"/>
    <w:pPr>
      <w:spacing w:before="100" w:beforeAutospacing="1" w:after="100" w:afterAutospacing="1" w:line="240" w:lineRule="auto"/>
    </w:pPr>
    <w:rPr>
      <w:rFonts w:eastAsia="Times New Roman" w:cs="Times New Roman"/>
      <w:szCs w:val="24"/>
      <w:lang w:eastAsia="lv-LV"/>
    </w:rPr>
  </w:style>
  <w:style w:type="character" w:customStyle="1" w:styleId="normaltextrun">
    <w:name w:val="normaltextrun"/>
    <w:basedOn w:val="DefaultParagraphFont"/>
    <w:rsid w:val="00CC2E54"/>
  </w:style>
  <w:style w:type="character" w:customStyle="1" w:styleId="eop">
    <w:name w:val="eop"/>
    <w:basedOn w:val="DefaultParagraphFont"/>
    <w:rsid w:val="00CC2E54"/>
  </w:style>
  <w:style w:type="table" w:styleId="TableGrid">
    <w:name w:val="Table Grid"/>
    <w:basedOn w:val="TableNormal"/>
    <w:uiPriority w:val="39"/>
    <w:rsid w:val="007C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C115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LV/TXT/HTML/?uri=CELEX:32017R1485&amp;from=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lex.europa.eu/legal-content/LV/TXT/HTML/?uri=CELEX:32017R1485&amp;from=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E201C7D0845544F8C28EB54ED8B0473" ma:contentTypeVersion="8" ma:contentTypeDescription="Izveidot jaunu dokumentu." ma:contentTypeScope="" ma:versionID="74ea327f50de0dfbe2176f69a7c3a301">
  <xsd:schema xmlns:xsd="http://www.w3.org/2001/XMLSchema" xmlns:xs="http://www.w3.org/2001/XMLSchema" xmlns:p="http://schemas.microsoft.com/office/2006/metadata/properties" xmlns:ns2="ce561b39-6287-413d-bb11-5ba8452865e0" xmlns:ns3="b951356f-a2c2-453e-b255-94bd61ec93c2" targetNamespace="http://schemas.microsoft.com/office/2006/metadata/properties" ma:root="true" ma:fieldsID="1e3ef9745a99ef20b3ffcc7d3074db79" ns2:_="" ns3:_="">
    <xsd:import namespace="ce561b39-6287-413d-bb11-5ba8452865e0"/>
    <xsd:import namespace="b951356f-a2c2-453e-b255-94bd61ec9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61b39-6287-413d-bb11-5ba845286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1356f-a2c2-453e-b255-94bd61ec93c2"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7E201C7D0845544F8C28EB54ED8B0473" ma:contentTypeVersion="8" ma:contentTypeDescription="Izveidot jaunu dokumentu." ma:contentTypeScope="" ma:versionID="74ea327f50de0dfbe2176f69a7c3a301">
  <xsd:schema xmlns:xsd="http://www.w3.org/2001/XMLSchema" xmlns:xs="http://www.w3.org/2001/XMLSchema" xmlns:p="http://schemas.microsoft.com/office/2006/metadata/properties" xmlns:ns2="ce561b39-6287-413d-bb11-5ba8452865e0" xmlns:ns3="b951356f-a2c2-453e-b255-94bd61ec93c2" targetNamespace="http://schemas.microsoft.com/office/2006/metadata/properties" ma:root="true" ma:fieldsID="1e3ef9745a99ef20b3ffcc7d3074db79" ns2:_="" ns3:_="">
    <xsd:import namespace="ce561b39-6287-413d-bb11-5ba8452865e0"/>
    <xsd:import namespace="b951356f-a2c2-453e-b255-94bd61ec9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61b39-6287-413d-bb11-5ba845286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1356f-a2c2-453e-b255-94bd61ec93c2"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0B8CB-7CFF-4300-891B-2B7BDD1D59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D83C6-E857-4ECF-ABB9-DC357C16D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61b39-6287-413d-bb11-5ba8452865e0"/>
    <ds:schemaRef ds:uri="b951356f-a2c2-453e-b255-94bd61ec9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78E27-9418-4B8F-93CE-89466AAE48A7}">
  <ds:schemaRefs>
    <ds:schemaRef ds:uri="http://schemas.openxmlformats.org/officeDocument/2006/bibliography"/>
  </ds:schemaRefs>
</ds:datastoreItem>
</file>

<file path=customXml/itemProps4.xml><?xml version="1.0" encoding="utf-8"?>
<ds:datastoreItem xmlns:ds="http://schemas.openxmlformats.org/officeDocument/2006/customXml" ds:itemID="{A9DD68BF-218A-4B05-8986-17C7662A1522}">
  <ds:schemaRefs>
    <ds:schemaRef ds:uri="http://schemas.microsoft.com/sharepoint/v3/contenttype/forms"/>
  </ds:schemaRefs>
</ds:datastoreItem>
</file>

<file path=customXml/itemProps5.xml><?xml version="1.0" encoding="utf-8"?>
<ds:datastoreItem xmlns:ds="http://schemas.openxmlformats.org/officeDocument/2006/customXml" ds:itemID="{B2417FD8-3C6A-4518-9A03-75A1BAFFE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61b39-6287-413d-bb11-5ba8452865e0"/>
    <ds:schemaRef ds:uri="b951356f-a2c2-453e-b255-94bd61ec9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19027</Words>
  <Characters>10846</Characters>
  <Application>Microsoft Office Word</Application>
  <DocSecurity>0</DocSecurity>
  <Lines>90</Lines>
  <Paragraphs>59</Paragraphs>
  <ScaleCrop>false</ScaleCrop>
  <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Pinčuka</dc:creator>
  <cp:lastModifiedBy>Arturs Voitāns</cp:lastModifiedBy>
  <cp:revision>3</cp:revision>
  <cp:lastPrinted>2023-04-01T18:32:00Z</cp:lastPrinted>
  <dcterms:created xsi:type="dcterms:W3CDTF">2024-09-09T12:03:00Z</dcterms:created>
  <dcterms:modified xsi:type="dcterms:W3CDTF">2024-09-09T13:10:00Z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_DATUMS">
    <vt:lpwstr>31.03.2023.</vt:lpwstr>
  </property>
  <property fmtid="{D5CDD505-2E9C-101B-9397-08002B2CF9AE}" pid="3" name="ContentTypeId">
    <vt:lpwstr>0x0101007E201C7D0845544F8C28EB54ED8B0473</vt:lpwstr>
  </property>
  <property fmtid="{D5CDD505-2E9C-101B-9397-08002B2CF9AE}" pid="4" name="DOKUMENTS_SPEKA_NO">
    <vt:lpwstr>01.09.2019.</vt:lpwstr>
  </property>
  <property fmtid="{D5CDD505-2E9C-101B-9397-08002B2CF9AE}" pid="5" name="DOK_ANOTACIJA">
    <vt:lpwstr>Par grozījumiem Sistēmas palīgpakalpojumu līguma regulēšanas pakalpojuma sniegšanas noteikumos un Balansēšanas tirgus noteikumos</vt:lpwstr>
  </property>
  <property fmtid="{D5CDD505-2E9C-101B-9397-08002B2CF9AE}" pid="6" name="DOK_VEIDS">
    <vt:lpwstr>Lēmumi</vt:lpwstr>
  </property>
  <property fmtid="{D5CDD505-2E9C-101B-9397-08002B2CF9AE}" pid="7" name="DOK_VERS">
    <vt:lpwstr> 01</vt:lpwstr>
  </property>
  <property fmtid="{D5CDD505-2E9C-101B-9397-08002B2CF9AE}" pid="8" name="MSIP_Label_66cffd26-8a8e-4271-ae8c-0448cc98c6fa_ActionId">
    <vt:lpwstr>a639b7f7-52f1-4748-ba1f-33991deabe46</vt:lpwstr>
  </property>
  <property fmtid="{D5CDD505-2E9C-101B-9397-08002B2CF9AE}" pid="9" name="MSIP_Label_66cffd26-8a8e-4271-ae8c-0448cc98c6fa_ContentBits">
    <vt:lpwstr>0</vt:lpwstr>
  </property>
  <property fmtid="{D5CDD505-2E9C-101B-9397-08002B2CF9AE}" pid="10" name="MSIP_Label_66cffd26-8a8e-4271-ae8c-0448cc98c6fa_Enabled">
    <vt:lpwstr>true</vt:lpwstr>
  </property>
  <property fmtid="{D5CDD505-2E9C-101B-9397-08002B2CF9AE}" pid="11" name="MSIP_Label_66cffd26-8a8e-4271-ae8c-0448cc98c6fa_Method">
    <vt:lpwstr>Standard</vt:lpwstr>
  </property>
  <property fmtid="{D5CDD505-2E9C-101B-9397-08002B2CF9AE}" pid="12" name="MSIP_Label_66cffd26-8a8e-4271-ae8c-0448cc98c6fa_Name">
    <vt:lpwstr>AST dokumenti</vt:lpwstr>
  </property>
  <property fmtid="{D5CDD505-2E9C-101B-9397-08002B2CF9AE}" pid="13" name="MSIP_Label_66cffd26-8a8e-4271-ae8c-0448cc98c6fa_SetDate">
    <vt:lpwstr>2022-09-05T11:28:39Z</vt:lpwstr>
  </property>
  <property fmtid="{D5CDD505-2E9C-101B-9397-08002B2CF9AE}" pid="14" name="MSIP_Label_66cffd26-8a8e-4271-ae8c-0448cc98c6fa_SiteId">
    <vt:lpwstr>c4c0dd7c-1dfb-4088-9303-96b608da35b3</vt:lpwstr>
  </property>
  <property fmtid="{D5CDD505-2E9C-101B-9397-08002B2CF9AE}" pid="15" name="PARAKSTITAJA1_AMATS">
    <vt:lpwstr>Energosistēmu vadības inženieris</vt:lpwstr>
  </property>
  <property fmtid="{D5CDD505-2E9C-101B-9397-08002B2CF9AE}" pid="16" name="PARAKSTITAJA1_UZVARDS">
    <vt:lpwstr>Graudone</vt:lpwstr>
  </property>
  <property fmtid="{D5CDD505-2E9C-101B-9397-08002B2CF9AE}" pid="17" name="PARAKSTITAJA1_VARDS">
    <vt:lpwstr>Jolanta</vt:lpwstr>
  </property>
  <property fmtid="{D5CDD505-2E9C-101B-9397-08002B2CF9AE}" pid="18" name="PROJEKTS">
    <vt:lpwstr/>
  </property>
  <property fmtid="{D5CDD505-2E9C-101B-9397-08002B2CF9AE}" pid="19" name="REG_DATUMS">
    <vt:lpwstr>06.09.2024.</vt:lpwstr>
  </property>
  <property fmtid="{D5CDD505-2E9C-101B-9397-08002B2CF9AE}" pid="20" name="REG_NUMURS">
    <vt:lpwstr>2.1/2024/261</vt:lpwstr>
  </property>
  <property fmtid="{D5CDD505-2E9C-101B-9397-08002B2CF9AE}" pid="21" name="SAGATAVOTAJA1_AMATS">
    <vt:lpwstr>Projektu vadītājs</vt:lpwstr>
  </property>
  <property fmtid="{D5CDD505-2E9C-101B-9397-08002B2CF9AE}" pid="22" name="SAGATAVOTAJA1_UZVARDS">
    <vt:lpwstr>Ļvovs</vt:lpwstr>
  </property>
  <property fmtid="{D5CDD505-2E9C-101B-9397-08002B2CF9AE}" pid="23" name="SAGATAVOTAJA1_VARDS">
    <vt:lpwstr>Aleksandrs</vt:lpwstr>
  </property>
  <property fmtid="{D5CDD505-2E9C-101B-9397-08002B2CF9AE}" pid="24" name="SPEKA_LIDZ">
    <vt:lpwstr> </vt:lpwstr>
  </property>
  <property fmtid="{D5CDD505-2E9C-101B-9397-08002B2CF9AE}" pid="25" name="SPEKA_NO">
    <vt:lpwstr> </vt:lpwstr>
  </property>
</Properties>
</file>